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5621" w:rsidRDefault="00585621" w:rsidP="00585621">
      <w:pPr>
        <w:jc w:val="center"/>
        <w:rPr>
          <w:rFonts w:ascii="仿宋" w:eastAsia="仿宋" w:hAnsi="仿宋"/>
          <w:b/>
          <w:bCs/>
          <w:sz w:val="32"/>
          <w:szCs w:val="32"/>
          <w:shd w:val="clear" w:color="auto" w:fill="FFFFFF"/>
        </w:rPr>
      </w:pPr>
      <w:bookmarkStart w:id="0" w:name="_GoBack"/>
      <w:r>
        <w:rPr>
          <w:rFonts w:ascii="仿宋" w:eastAsia="仿宋" w:hAnsi="仿宋" w:hint="eastAsia"/>
          <w:b/>
          <w:bCs/>
          <w:sz w:val="32"/>
          <w:szCs w:val="32"/>
          <w:shd w:val="clear" w:color="auto" w:fill="FFFFFF"/>
        </w:rPr>
        <w:t>“莱充”充电</w:t>
      </w:r>
      <w:proofErr w:type="gramStart"/>
      <w:r>
        <w:rPr>
          <w:rFonts w:ascii="仿宋" w:eastAsia="仿宋" w:hAnsi="仿宋" w:hint="eastAsia"/>
          <w:b/>
          <w:bCs/>
          <w:sz w:val="32"/>
          <w:szCs w:val="32"/>
          <w:shd w:val="clear" w:color="auto" w:fill="FFFFFF"/>
        </w:rPr>
        <w:t>桩使用</w:t>
      </w:r>
      <w:proofErr w:type="gramEnd"/>
      <w:r>
        <w:rPr>
          <w:rFonts w:ascii="仿宋" w:eastAsia="仿宋" w:hAnsi="仿宋" w:hint="eastAsia"/>
          <w:b/>
          <w:bCs/>
          <w:sz w:val="32"/>
          <w:szCs w:val="32"/>
          <w:shd w:val="clear" w:color="auto" w:fill="FFFFFF"/>
        </w:rPr>
        <w:t>指南</w:t>
      </w:r>
    </w:p>
    <w:bookmarkEnd w:id="0"/>
    <w:p w:rsidR="00585621" w:rsidRDefault="00585621" w:rsidP="00585621">
      <w:pPr>
        <w:spacing w:line="360" w:lineRule="auto"/>
        <w:ind w:firstLineChars="200" w:firstLine="482"/>
        <w:rPr>
          <w:rFonts w:ascii="仿宋" w:eastAsia="仿宋" w:hAnsi="仿宋"/>
          <w:b/>
          <w:bCs/>
          <w:sz w:val="24"/>
          <w:shd w:val="clear" w:color="auto" w:fill="FFFFFF"/>
        </w:rPr>
      </w:pPr>
      <w:r>
        <w:rPr>
          <w:rFonts w:ascii="仿宋" w:eastAsia="仿宋" w:hAnsi="仿宋" w:hint="eastAsia"/>
          <w:b/>
          <w:bCs/>
          <w:sz w:val="24"/>
          <w:shd w:val="clear" w:color="auto" w:fill="FFFFFF"/>
        </w:rPr>
        <w:t>一、使用方式</w:t>
      </w:r>
    </w:p>
    <w:p w:rsidR="00585621" w:rsidRDefault="00585621" w:rsidP="00585621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可通过扫描充电插座旁的专属二维码，直接跳转至使用页面，点击“去结算”支付成功后即可开始充电。系统支持微信、支付宝等多种主流支付方式。</w:t>
      </w:r>
    </w:p>
    <w:p w:rsidR="00585621" w:rsidRDefault="00585621" w:rsidP="00585621">
      <w:pPr>
        <w:spacing w:line="360" w:lineRule="auto"/>
        <w:ind w:firstLineChars="200" w:firstLine="482"/>
        <w:rPr>
          <w:rFonts w:ascii="仿宋" w:eastAsia="仿宋" w:hAnsi="仿宋"/>
          <w:b/>
          <w:bCs/>
          <w:sz w:val="24"/>
          <w:shd w:val="clear" w:color="auto" w:fill="FFFFFF"/>
        </w:rPr>
      </w:pPr>
      <w:r>
        <w:rPr>
          <w:rFonts w:ascii="仿宋" w:eastAsia="仿宋" w:hAnsi="仿宋" w:hint="eastAsia"/>
          <w:b/>
          <w:bCs/>
          <w:sz w:val="24"/>
          <w:shd w:val="clear" w:color="auto" w:fill="FFFFFF"/>
        </w:rPr>
        <w:t>二、收费标准</w:t>
      </w:r>
    </w:p>
    <w:p w:rsidR="00585621" w:rsidRDefault="00585621" w:rsidP="00585621">
      <w:pPr>
        <w:spacing w:line="360" w:lineRule="auto"/>
        <w:ind w:firstLineChars="200" w:firstLine="48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采用“单次预付费1元”模式，费用按实际使用量实时结算。电动车功率范围对应充电时</w:t>
      </w:r>
      <w:proofErr w:type="gramStart"/>
      <w:r>
        <w:rPr>
          <w:rFonts w:ascii="仿宋" w:eastAsia="仿宋" w:hAnsi="仿宋" w:hint="eastAsia"/>
          <w:sz w:val="24"/>
          <w:shd w:val="clear" w:color="auto" w:fill="FFFFFF"/>
        </w:rPr>
        <w:t>长具体</w:t>
      </w:r>
      <w:proofErr w:type="gramEnd"/>
      <w:r>
        <w:rPr>
          <w:rFonts w:ascii="仿宋" w:eastAsia="仿宋" w:hAnsi="仿宋" w:hint="eastAsia"/>
          <w:sz w:val="24"/>
          <w:shd w:val="clear" w:color="auto" w:fill="FFFFFF"/>
        </w:rPr>
        <w:t>标准如下：</w:t>
      </w:r>
    </w:p>
    <w:p w:rsidR="00585621" w:rsidRDefault="00585621" w:rsidP="00585621">
      <w:pPr>
        <w:spacing w:line="360" w:lineRule="auto"/>
        <w:ind w:firstLineChars="200" w:firstLine="48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/>
          <w:sz w:val="24"/>
          <w:shd w:val="clear" w:color="auto" w:fill="FFFFFF"/>
        </w:rPr>
        <w:t>0~</w:t>
      </w:r>
      <w:r>
        <w:rPr>
          <w:rFonts w:ascii="仿宋" w:eastAsia="仿宋" w:hAnsi="仿宋" w:hint="eastAsia"/>
          <w:sz w:val="24"/>
          <w:shd w:val="clear" w:color="auto" w:fill="FFFFFF"/>
        </w:rPr>
        <w:t>200W</w:t>
      </w:r>
      <w:r>
        <w:rPr>
          <w:rFonts w:ascii="仿宋" w:eastAsia="仿宋" w:hAnsi="仿宋" w:hint="eastAsia"/>
          <w:sz w:val="24"/>
        </w:rPr>
        <w:t>功率电动车充电时长</w:t>
      </w:r>
      <w:r>
        <w:rPr>
          <w:rFonts w:ascii="仿宋" w:eastAsia="仿宋" w:hAnsi="仿宋" w:hint="eastAsia"/>
          <w:sz w:val="24"/>
          <w:shd w:val="clear" w:color="auto" w:fill="FFFFFF"/>
        </w:rPr>
        <w:t>510分钟</w:t>
      </w:r>
    </w:p>
    <w:p w:rsidR="00585621" w:rsidRDefault="00585621" w:rsidP="00585621">
      <w:pPr>
        <w:spacing w:line="360" w:lineRule="auto"/>
        <w:ind w:firstLineChars="200" w:firstLine="48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201</w:t>
      </w:r>
      <w:r>
        <w:rPr>
          <w:rFonts w:ascii="仿宋" w:eastAsia="仿宋" w:hAnsi="仿宋"/>
          <w:sz w:val="24"/>
          <w:shd w:val="clear" w:color="auto" w:fill="FFFFFF"/>
        </w:rPr>
        <w:t>~</w:t>
      </w:r>
      <w:r>
        <w:rPr>
          <w:rFonts w:ascii="仿宋" w:eastAsia="仿宋" w:hAnsi="仿宋" w:hint="eastAsia"/>
          <w:sz w:val="24"/>
          <w:shd w:val="clear" w:color="auto" w:fill="FFFFFF"/>
        </w:rPr>
        <w:t>300W</w:t>
      </w:r>
      <w:r>
        <w:rPr>
          <w:rFonts w:ascii="仿宋" w:eastAsia="仿宋" w:hAnsi="仿宋" w:hint="eastAsia"/>
          <w:sz w:val="24"/>
        </w:rPr>
        <w:t>功率电动车充电时长</w:t>
      </w:r>
      <w:r>
        <w:rPr>
          <w:rFonts w:ascii="仿宋" w:eastAsia="仿宋" w:hAnsi="仿宋" w:hint="eastAsia"/>
          <w:sz w:val="24"/>
          <w:shd w:val="clear" w:color="auto" w:fill="FFFFFF"/>
        </w:rPr>
        <w:t>340分钟</w:t>
      </w:r>
    </w:p>
    <w:p w:rsidR="00585621" w:rsidRDefault="00585621" w:rsidP="00585621">
      <w:pPr>
        <w:spacing w:line="360" w:lineRule="auto"/>
        <w:ind w:firstLineChars="200" w:firstLine="48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301</w:t>
      </w:r>
      <w:r>
        <w:rPr>
          <w:rFonts w:ascii="仿宋" w:eastAsia="仿宋" w:hAnsi="仿宋"/>
          <w:sz w:val="24"/>
          <w:shd w:val="clear" w:color="auto" w:fill="FFFFFF"/>
        </w:rPr>
        <w:t>~</w:t>
      </w:r>
      <w:r>
        <w:rPr>
          <w:rFonts w:ascii="仿宋" w:eastAsia="仿宋" w:hAnsi="仿宋" w:hint="eastAsia"/>
          <w:sz w:val="24"/>
          <w:shd w:val="clear" w:color="auto" w:fill="FFFFFF"/>
        </w:rPr>
        <w:t>600W</w:t>
      </w:r>
      <w:r>
        <w:rPr>
          <w:rFonts w:ascii="仿宋" w:eastAsia="仿宋" w:hAnsi="仿宋" w:hint="eastAsia"/>
          <w:sz w:val="24"/>
        </w:rPr>
        <w:t>功率电动车充电时长</w:t>
      </w:r>
      <w:r>
        <w:rPr>
          <w:rFonts w:ascii="仿宋" w:eastAsia="仿宋" w:hAnsi="仿宋" w:hint="eastAsia"/>
          <w:sz w:val="24"/>
          <w:shd w:val="clear" w:color="auto" w:fill="FFFFFF"/>
        </w:rPr>
        <w:t>170分钟</w:t>
      </w:r>
    </w:p>
    <w:p w:rsidR="00585621" w:rsidRDefault="00585621" w:rsidP="00585621">
      <w:pPr>
        <w:spacing w:line="360" w:lineRule="auto"/>
        <w:ind w:firstLineChars="200" w:firstLine="48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该收费标准已在各充电</w:t>
      </w:r>
      <w:proofErr w:type="gramStart"/>
      <w:r>
        <w:rPr>
          <w:rFonts w:ascii="仿宋" w:eastAsia="仿宋" w:hAnsi="仿宋" w:hint="eastAsia"/>
          <w:sz w:val="24"/>
          <w:shd w:val="clear" w:color="auto" w:fill="FFFFFF"/>
        </w:rPr>
        <w:t>桩现场</w:t>
      </w:r>
      <w:proofErr w:type="gramEnd"/>
      <w:r>
        <w:rPr>
          <w:rFonts w:ascii="仿宋" w:eastAsia="仿宋" w:hAnsi="仿宋" w:hint="eastAsia"/>
          <w:sz w:val="24"/>
          <w:shd w:val="clear" w:color="auto" w:fill="FFFFFF"/>
        </w:rPr>
        <w:t>公示，可供随时查询核对。</w:t>
      </w:r>
    </w:p>
    <w:p w:rsidR="00585621" w:rsidRDefault="00585621" w:rsidP="00585621">
      <w:pPr>
        <w:spacing w:line="360" w:lineRule="auto"/>
        <w:ind w:firstLineChars="200" w:firstLine="482"/>
        <w:rPr>
          <w:rFonts w:ascii="仿宋" w:eastAsia="仿宋" w:hAnsi="仿宋"/>
          <w:b/>
          <w:bCs/>
          <w:sz w:val="24"/>
          <w:shd w:val="clear" w:color="auto" w:fill="FFFFFF"/>
        </w:rPr>
      </w:pPr>
      <w:r>
        <w:rPr>
          <w:rFonts w:ascii="仿宋" w:eastAsia="仿宋" w:hAnsi="仿宋" w:hint="eastAsia"/>
          <w:b/>
          <w:bCs/>
          <w:sz w:val="24"/>
          <w:shd w:val="clear" w:color="auto" w:fill="FFFFFF"/>
        </w:rPr>
        <w:t>三、设备分布位置</w:t>
      </w:r>
    </w:p>
    <w:p w:rsidR="00585621" w:rsidRDefault="00585621" w:rsidP="00585621">
      <w:pPr>
        <w:spacing w:line="360" w:lineRule="auto"/>
        <w:ind w:firstLineChars="200" w:firstLine="48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新充电桩安装位置整体保持不变，主要覆盖</w:t>
      </w:r>
      <w:proofErr w:type="gramStart"/>
      <w:r>
        <w:rPr>
          <w:rFonts w:ascii="仿宋" w:eastAsia="仿宋" w:hAnsi="仿宋" w:hint="eastAsia"/>
          <w:sz w:val="24"/>
          <w:shd w:val="clear" w:color="auto" w:fill="FFFFFF"/>
        </w:rPr>
        <w:t>弘</w:t>
      </w:r>
      <w:proofErr w:type="gramEnd"/>
      <w:r>
        <w:rPr>
          <w:rFonts w:ascii="仿宋" w:eastAsia="仿宋" w:hAnsi="仿宋" w:hint="eastAsia"/>
          <w:sz w:val="24"/>
          <w:shd w:val="clear" w:color="auto" w:fill="FFFFFF"/>
        </w:rPr>
        <w:t>商楼、宿舍楼、教学楼宇、食堂周边。</w:t>
      </w:r>
    </w:p>
    <w:p w:rsidR="00585621" w:rsidRDefault="00585621" w:rsidP="00585621">
      <w:pPr>
        <w:spacing w:line="360" w:lineRule="auto"/>
        <w:ind w:firstLineChars="200" w:firstLine="482"/>
        <w:rPr>
          <w:rFonts w:ascii="仿宋" w:eastAsia="仿宋" w:hAnsi="仿宋"/>
          <w:b/>
          <w:bCs/>
          <w:sz w:val="24"/>
          <w:shd w:val="clear" w:color="auto" w:fill="FFFFFF"/>
        </w:rPr>
      </w:pPr>
      <w:r>
        <w:rPr>
          <w:rFonts w:ascii="仿宋" w:eastAsia="仿宋" w:hAnsi="仿宋" w:hint="eastAsia"/>
          <w:b/>
          <w:bCs/>
          <w:sz w:val="24"/>
          <w:shd w:val="clear" w:color="auto" w:fill="FFFFFF"/>
        </w:rPr>
        <w:t>四、注意事项</w:t>
      </w:r>
    </w:p>
    <w:p w:rsidR="00585621" w:rsidRDefault="00585621" w:rsidP="00585621">
      <w:pPr>
        <w:spacing w:line="360" w:lineRule="auto"/>
        <w:ind w:firstLineChars="200" w:firstLine="48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（一）规范使用充电位</w:t>
      </w:r>
    </w:p>
    <w:p w:rsidR="00585621" w:rsidRDefault="00585621" w:rsidP="00585621">
      <w:pPr>
        <w:spacing w:line="360" w:lineRule="auto"/>
        <w:ind w:firstLineChars="200" w:firstLine="48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每个充电位每次仅限为1辆电动车（仅限两轮、小型三轮电动车，禁止为四轮电动车及其他大型设备充电）提供服务；充电完成后，请及时将车辆驶离，空出充电位供他人使用，共同维护有序的充电秩序。</w:t>
      </w:r>
    </w:p>
    <w:p w:rsidR="00585621" w:rsidRDefault="00585621" w:rsidP="00585621">
      <w:pPr>
        <w:numPr>
          <w:ilvl w:val="0"/>
          <w:numId w:val="1"/>
        </w:numPr>
        <w:spacing w:line="360" w:lineRule="auto"/>
        <w:ind w:firstLineChars="200" w:firstLine="48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保障充电安全</w:t>
      </w:r>
    </w:p>
    <w:p w:rsidR="00585621" w:rsidRDefault="00585621" w:rsidP="00585621">
      <w:pPr>
        <w:spacing w:line="360" w:lineRule="auto"/>
        <w:ind w:firstLineChars="200" w:firstLine="48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充电前请关闭电动车电源开关，确认充电接口连接稳固后再启动充电，充电完成后，务必及时断开电源，避免电池长时间过充引发过热、变形，甚至火灾等安全事故；</w:t>
      </w:r>
      <w:r>
        <w:rPr>
          <w:rFonts w:ascii="仿宋" w:eastAsia="仿宋" w:hAnsi="仿宋" w:hint="eastAsia"/>
          <w:b/>
          <w:bCs/>
          <w:sz w:val="24"/>
          <w:shd w:val="clear" w:color="auto" w:fill="FFFFFF"/>
        </w:rPr>
        <w:t>普通充电</w:t>
      </w:r>
      <w:proofErr w:type="gramStart"/>
      <w:r>
        <w:rPr>
          <w:rFonts w:ascii="仿宋" w:eastAsia="仿宋" w:hAnsi="仿宋" w:hint="eastAsia"/>
          <w:b/>
          <w:bCs/>
          <w:sz w:val="24"/>
          <w:shd w:val="clear" w:color="auto" w:fill="FFFFFF"/>
        </w:rPr>
        <w:t>桩最大</w:t>
      </w:r>
      <w:proofErr w:type="gramEnd"/>
      <w:r>
        <w:rPr>
          <w:rFonts w:ascii="仿宋" w:eastAsia="仿宋" w:hAnsi="仿宋" w:hint="eastAsia"/>
          <w:b/>
          <w:bCs/>
          <w:sz w:val="24"/>
          <w:shd w:val="clear" w:color="auto" w:fill="FFFFFF"/>
        </w:rPr>
        <w:t>充电功率为600W，超过此功率将自动断电。学校已在弘商楼、宿舍楼4#-6#之间、电子商务学院大楼</w:t>
      </w:r>
      <w:proofErr w:type="gramStart"/>
      <w:r>
        <w:rPr>
          <w:rFonts w:ascii="仿宋" w:eastAsia="仿宋" w:hAnsi="仿宋" w:hint="eastAsia"/>
          <w:b/>
          <w:bCs/>
          <w:sz w:val="24"/>
          <w:shd w:val="clear" w:color="auto" w:fill="FFFFFF"/>
        </w:rPr>
        <w:t>东侧各</w:t>
      </w:r>
      <w:proofErr w:type="gramEnd"/>
      <w:r>
        <w:rPr>
          <w:rFonts w:ascii="仿宋" w:eastAsia="仿宋" w:hAnsi="仿宋" w:hint="eastAsia"/>
          <w:b/>
          <w:bCs/>
          <w:sz w:val="24"/>
          <w:shd w:val="clear" w:color="auto" w:fill="FFFFFF"/>
        </w:rPr>
        <w:t>投放1台大功率充电桩，电动三轮车请前往上述指定地点充电。</w:t>
      </w:r>
    </w:p>
    <w:p w:rsidR="00585621" w:rsidRDefault="00585621" w:rsidP="00585621">
      <w:pPr>
        <w:numPr>
          <w:ilvl w:val="0"/>
          <w:numId w:val="1"/>
        </w:numPr>
        <w:spacing w:line="360" w:lineRule="auto"/>
        <w:ind w:firstLineChars="200" w:firstLine="48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个人物品保管</w:t>
      </w:r>
    </w:p>
    <w:p w:rsidR="00585621" w:rsidRDefault="00585621" w:rsidP="00585621">
      <w:pPr>
        <w:spacing w:line="360" w:lineRule="auto"/>
        <w:ind w:firstLineChars="200" w:firstLine="48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请自行妥善保管电动车电源适配器、</w:t>
      </w:r>
      <w:proofErr w:type="gramStart"/>
      <w:r>
        <w:rPr>
          <w:rFonts w:ascii="仿宋" w:eastAsia="仿宋" w:hAnsi="仿宋" w:hint="eastAsia"/>
          <w:sz w:val="24"/>
          <w:shd w:val="clear" w:color="auto" w:fill="FFFFFF"/>
        </w:rPr>
        <w:t>充电线</w:t>
      </w:r>
      <w:proofErr w:type="gramEnd"/>
      <w:r>
        <w:rPr>
          <w:rFonts w:ascii="仿宋" w:eastAsia="仿宋" w:hAnsi="仿宋" w:hint="eastAsia"/>
          <w:sz w:val="24"/>
          <w:shd w:val="clear" w:color="auto" w:fill="FFFFFF"/>
        </w:rPr>
        <w:t>及随身物品，若发生遗失，相关责任由个人承担。</w:t>
      </w:r>
    </w:p>
    <w:p w:rsidR="00585621" w:rsidRDefault="00585621" w:rsidP="00585621">
      <w:pPr>
        <w:numPr>
          <w:ilvl w:val="0"/>
          <w:numId w:val="1"/>
        </w:numPr>
        <w:spacing w:line="360" w:lineRule="auto"/>
        <w:ind w:firstLineChars="200" w:firstLine="48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严禁违规行为</w:t>
      </w:r>
    </w:p>
    <w:p w:rsidR="00585621" w:rsidRDefault="00585621" w:rsidP="00585621">
      <w:pPr>
        <w:spacing w:line="360" w:lineRule="auto"/>
        <w:ind w:firstLineChars="200" w:firstLine="48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lastRenderedPageBreak/>
        <w:t>严禁在充电桩周边堆放易燃、易爆物品（如汽油、酒精等）、化学品及易燃蒸汽源；严禁将电动车电池带入寝室、教学楼等室内场所充电，严禁从楼内私拉“飞线”外接充电，违反上述规定者，将依据学校安全管理相关制度处理。</w:t>
      </w:r>
    </w:p>
    <w:p w:rsidR="00585621" w:rsidRDefault="00585621" w:rsidP="00585621">
      <w:pPr>
        <w:numPr>
          <w:ilvl w:val="0"/>
          <w:numId w:val="1"/>
        </w:numPr>
        <w:spacing w:line="360" w:lineRule="auto"/>
        <w:ind w:firstLineChars="200" w:firstLine="48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异常情况处理</w:t>
      </w:r>
    </w:p>
    <w:p w:rsidR="00585621" w:rsidRDefault="00585621" w:rsidP="00585621">
      <w:pPr>
        <w:spacing w:line="360" w:lineRule="auto"/>
        <w:ind w:firstLineChars="200" w:firstLine="48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如发现充电</w:t>
      </w:r>
      <w:proofErr w:type="gramStart"/>
      <w:r>
        <w:rPr>
          <w:rFonts w:ascii="仿宋" w:eastAsia="仿宋" w:hAnsi="仿宋" w:hint="eastAsia"/>
          <w:sz w:val="24"/>
          <w:shd w:val="clear" w:color="auto" w:fill="FFFFFF"/>
        </w:rPr>
        <w:t>桩存在</w:t>
      </w:r>
      <w:proofErr w:type="gramEnd"/>
      <w:r>
        <w:rPr>
          <w:rFonts w:ascii="仿宋" w:eastAsia="仿宋" w:hAnsi="仿宋" w:hint="eastAsia"/>
          <w:sz w:val="24"/>
          <w:shd w:val="clear" w:color="auto" w:fill="FFFFFF"/>
        </w:rPr>
        <w:t>设备故障（如无法启动、充电中断等）、线路裸露、异味等安全隐患，请立即停止使用，</w:t>
      </w:r>
      <w:proofErr w:type="gramStart"/>
      <w:r>
        <w:rPr>
          <w:rFonts w:ascii="仿宋" w:eastAsia="仿宋" w:hAnsi="仿宋" w:hint="eastAsia"/>
          <w:sz w:val="24"/>
          <w:shd w:val="clear" w:color="auto" w:fill="FFFFFF"/>
        </w:rPr>
        <w:t>并第一时间</w:t>
      </w:r>
      <w:proofErr w:type="gramEnd"/>
      <w:r>
        <w:rPr>
          <w:rFonts w:ascii="仿宋" w:eastAsia="仿宋" w:hAnsi="仿宋" w:hint="eastAsia"/>
          <w:sz w:val="24"/>
          <w:shd w:val="clear" w:color="auto" w:fill="FFFFFF"/>
        </w:rPr>
        <w:t>反馈报修。</w:t>
      </w:r>
    </w:p>
    <w:p w:rsidR="00585621" w:rsidRDefault="00585621" w:rsidP="00585621">
      <w:pPr>
        <w:spacing w:line="360" w:lineRule="auto"/>
        <w:ind w:firstLineChars="200" w:firstLine="48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物业办公室电话：0</w:t>
      </w:r>
      <w:r>
        <w:rPr>
          <w:rFonts w:ascii="仿宋" w:eastAsia="仿宋" w:hAnsi="仿宋"/>
          <w:sz w:val="24"/>
          <w:shd w:val="clear" w:color="auto" w:fill="FFFFFF"/>
        </w:rPr>
        <w:t>553-5971029</w:t>
      </w:r>
    </w:p>
    <w:p w:rsidR="00585621" w:rsidRDefault="00585621" w:rsidP="00585621">
      <w:pPr>
        <w:spacing w:line="360" w:lineRule="auto"/>
        <w:ind w:firstLineChars="200" w:firstLine="48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运</w:t>
      </w:r>
      <w:proofErr w:type="gramStart"/>
      <w:r>
        <w:rPr>
          <w:rFonts w:ascii="仿宋" w:eastAsia="仿宋" w:hAnsi="仿宋" w:hint="eastAsia"/>
          <w:sz w:val="24"/>
          <w:shd w:val="clear" w:color="auto" w:fill="FFFFFF"/>
        </w:rPr>
        <w:t>维联系</w:t>
      </w:r>
      <w:proofErr w:type="gramEnd"/>
      <w:r>
        <w:rPr>
          <w:rFonts w:ascii="仿宋" w:eastAsia="仿宋" w:hAnsi="仿宋" w:hint="eastAsia"/>
          <w:sz w:val="24"/>
          <w:shd w:val="clear" w:color="auto" w:fill="FFFFFF"/>
        </w:rPr>
        <w:t>电话：</w:t>
      </w:r>
      <w:r w:rsidRPr="00444D62">
        <w:rPr>
          <w:rFonts w:ascii="仿宋" w:eastAsia="仿宋" w:hAnsi="仿宋"/>
          <w:sz w:val="24"/>
          <w:shd w:val="clear" w:color="auto" w:fill="FFFFFF"/>
        </w:rPr>
        <w:t>0553-2671261</w:t>
      </w:r>
    </w:p>
    <w:p w:rsidR="00585621" w:rsidRDefault="00585621" w:rsidP="00585621">
      <w:pPr>
        <w:spacing w:line="360" w:lineRule="auto"/>
        <w:ind w:firstLineChars="200" w:firstLine="48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后勤管理处李老师：0</w:t>
      </w:r>
      <w:r>
        <w:rPr>
          <w:rFonts w:ascii="仿宋" w:eastAsia="仿宋" w:hAnsi="仿宋"/>
          <w:sz w:val="24"/>
          <w:shd w:val="clear" w:color="auto" w:fill="FFFFFF"/>
        </w:rPr>
        <w:t>553-5971015</w:t>
      </w:r>
    </w:p>
    <w:p w:rsidR="00585621" w:rsidRDefault="00585621" w:rsidP="00585621">
      <w:pPr>
        <w:spacing w:line="360" w:lineRule="auto"/>
        <w:ind w:firstLineChars="200" w:firstLine="48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请全校师生员工相互转告，提前做好充电安排，自觉遵守充电管理规定，共同维护安全、有序的充电环境。</w:t>
      </w:r>
    </w:p>
    <w:p w:rsidR="00663835" w:rsidRPr="00585621" w:rsidRDefault="00663835"/>
    <w:sectPr w:rsidR="00663835" w:rsidRPr="005856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90E78A"/>
    <w:multiLevelType w:val="singleLevel"/>
    <w:tmpl w:val="7A90E78A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621"/>
    <w:rsid w:val="001E2B64"/>
    <w:rsid w:val="00585621"/>
    <w:rsid w:val="00653EA6"/>
    <w:rsid w:val="00663835"/>
    <w:rsid w:val="006C353D"/>
    <w:rsid w:val="006C4633"/>
    <w:rsid w:val="006F3406"/>
    <w:rsid w:val="006F35AD"/>
    <w:rsid w:val="00706A06"/>
    <w:rsid w:val="00B92094"/>
    <w:rsid w:val="00C11AA5"/>
    <w:rsid w:val="00C554D9"/>
    <w:rsid w:val="00FE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939065-5822-4CC7-B2B7-416C81282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85621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本科一级标题"/>
    <w:basedOn w:val="a"/>
    <w:link w:val="a4"/>
    <w:qFormat/>
    <w:rsid w:val="00C11AA5"/>
    <w:pPr>
      <w:adjustRightInd w:val="0"/>
      <w:spacing w:afterLines="150" w:after="150" w:line="360" w:lineRule="auto"/>
      <w:jc w:val="left"/>
      <w:outlineLvl w:val="0"/>
    </w:pPr>
    <w:rPr>
      <w:rFonts w:ascii="仿宋" w:eastAsia="黑体" w:hAnsi="仿宋" w:cs="Times New Roman"/>
      <w:sz w:val="32"/>
    </w:rPr>
  </w:style>
  <w:style w:type="character" w:customStyle="1" w:styleId="a4">
    <w:name w:val="本科一级标题 字符"/>
    <w:basedOn w:val="a0"/>
    <w:link w:val="a3"/>
    <w:rsid w:val="00C11AA5"/>
    <w:rPr>
      <w:rFonts w:ascii="仿宋" w:eastAsia="黑体" w:hAnsi="仿宋" w:cs="Times New Roman"/>
      <w:sz w:val="32"/>
      <w:szCs w:val="24"/>
    </w:rPr>
  </w:style>
  <w:style w:type="paragraph" w:customStyle="1" w:styleId="a5">
    <w:name w:val="本科二级标题"/>
    <w:basedOn w:val="a"/>
    <w:link w:val="a6"/>
    <w:qFormat/>
    <w:rsid w:val="00653EA6"/>
    <w:pPr>
      <w:adjustRightInd w:val="0"/>
      <w:snapToGrid w:val="0"/>
      <w:spacing w:line="360" w:lineRule="auto"/>
      <w:jc w:val="left"/>
      <w:outlineLvl w:val="1"/>
    </w:pPr>
    <w:rPr>
      <w:rFonts w:eastAsia="黑体"/>
      <w:sz w:val="30"/>
    </w:rPr>
  </w:style>
  <w:style w:type="character" w:customStyle="1" w:styleId="a6">
    <w:name w:val="本科二级标题 字符"/>
    <w:basedOn w:val="a0"/>
    <w:link w:val="a5"/>
    <w:rsid w:val="00653EA6"/>
    <w:rPr>
      <w:rFonts w:eastAsia="黑体"/>
      <w:sz w:val="30"/>
    </w:rPr>
  </w:style>
  <w:style w:type="paragraph" w:customStyle="1" w:styleId="a7">
    <w:name w:val="本科三级标题"/>
    <w:basedOn w:val="a"/>
    <w:link w:val="a8"/>
    <w:qFormat/>
    <w:rsid w:val="00653EA6"/>
    <w:pPr>
      <w:adjustRightInd w:val="0"/>
      <w:snapToGrid w:val="0"/>
      <w:spacing w:line="360" w:lineRule="auto"/>
      <w:jc w:val="left"/>
      <w:outlineLvl w:val="2"/>
    </w:pPr>
    <w:rPr>
      <w:rFonts w:eastAsia="黑体"/>
      <w:sz w:val="28"/>
    </w:rPr>
  </w:style>
  <w:style w:type="character" w:customStyle="1" w:styleId="a8">
    <w:name w:val="本科三级标题 字符"/>
    <w:basedOn w:val="a0"/>
    <w:link w:val="a7"/>
    <w:rsid w:val="00653EA6"/>
    <w:rPr>
      <w:rFonts w:eastAsia="黑体"/>
      <w:sz w:val="28"/>
    </w:rPr>
  </w:style>
  <w:style w:type="paragraph" w:customStyle="1" w:styleId="a9">
    <w:name w:val="本科正文"/>
    <w:basedOn w:val="a"/>
    <w:link w:val="aa"/>
    <w:qFormat/>
    <w:rsid w:val="00B92094"/>
    <w:pPr>
      <w:adjustRightInd w:val="0"/>
      <w:snapToGrid w:val="0"/>
      <w:spacing w:line="360" w:lineRule="auto"/>
      <w:ind w:firstLineChars="200" w:firstLine="200"/>
    </w:pPr>
    <w:rPr>
      <w:rFonts w:ascii="仿宋" w:eastAsia="仿宋" w:hAnsi="仿宋" w:cs="Times New Roman"/>
      <w:sz w:val="24"/>
    </w:rPr>
  </w:style>
  <w:style w:type="character" w:customStyle="1" w:styleId="aa">
    <w:name w:val="本科正文 字符"/>
    <w:basedOn w:val="a0"/>
    <w:link w:val="a9"/>
    <w:rsid w:val="00B92094"/>
    <w:rPr>
      <w:rFonts w:ascii="仿宋" w:eastAsia="仿宋" w:hAnsi="仿宋" w:cs="Times New Roman"/>
      <w:sz w:val="24"/>
      <w:szCs w:val="24"/>
    </w:rPr>
  </w:style>
  <w:style w:type="paragraph" w:customStyle="1" w:styleId="ab">
    <w:name w:val="本科四级标题"/>
    <w:basedOn w:val="a"/>
    <w:link w:val="ac"/>
    <w:qFormat/>
    <w:rsid w:val="00B92094"/>
    <w:pPr>
      <w:adjustRightInd w:val="0"/>
      <w:snapToGrid w:val="0"/>
      <w:spacing w:line="360" w:lineRule="auto"/>
      <w:ind w:firstLineChars="200" w:firstLine="200"/>
      <w:jc w:val="left"/>
      <w:outlineLvl w:val="3"/>
    </w:pPr>
    <w:rPr>
      <w:rFonts w:ascii="仿宋" w:eastAsia="仿宋" w:hAnsi="仿宋" w:cs="Times New Roman"/>
      <w:sz w:val="24"/>
    </w:rPr>
  </w:style>
  <w:style w:type="character" w:customStyle="1" w:styleId="ac">
    <w:name w:val="本科四级标题 字符"/>
    <w:basedOn w:val="a0"/>
    <w:link w:val="ab"/>
    <w:rsid w:val="00B92094"/>
    <w:rPr>
      <w:rFonts w:ascii="仿宋" w:eastAsia="仿宋" w:hAnsi="仿宋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2025-09-28T00:39:00Z</dcterms:created>
  <dcterms:modified xsi:type="dcterms:W3CDTF">2025-09-28T00:40:00Z</dcterms:modified>
</cp:coreProperties>
</file>