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B0168">
      <w:pPr>
        <w:spacing w:before="323" w:line="219" w:lineRule="auto"/>
        <w:ind w:left="260"/>
        <w:rPr>
          <w:rFonts w:hint="default" w:ascii="宋体" w:hAnsi="宋体" w:eastAsia="宋体" w:cs="宋体"/>
          <w:b w:val="0"/>
          <w:bCs w:val="0"/>
          <w:spacing w:val="-1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spacing w:val="-1"/>
          <w:sz w:val="32"/>
          <w:szCs w:val="32"/>
          <w:lang w:val="en-US" w:eastAsia="zh-CN"/>
        </w:rPr>
        <w:t>附件1:</w:t>
      </w:r>
    </w:p>
    <w:p w14:paraId="55341C8F">
      <w:pPr>
        <w:spacing w:before="323" w:line="219" w:lineRule="auto"/>
        <w:ind w:left="26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1"/>
          <w:sz w:val="37"/>
          <w:szCs w:val="37"/>
        </w:rPr>
        <w:t>职业教育“五金”建设专题精品课程列表(部分)</w:t>
      </w:r>
    </w:p>
    <w:bookmarkEnd w:id="0"/>
    <w:p w14:paraId="7822A34B">
      <w:pPr>
        <w:spacing w:line="48" w:lineRule="exact"/>
      </w:pPr>
    </w:p>
    <w:tbl>
      <w:tblPr>
        <w:tblStyle w:val="5"/>
        <w:tblW w:w="8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1"/>
        <w:gridCol w:w="5288"/>
      </w:tblGrid>
      <w:tr w14:paraId="4B591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411" w:type="dxa"/>
            <w:vAlign w:val="top"/>
          </w:tcPr>
          <w:p w14:paraId="5A72BE0C">
            <w:pPr>
              <w:pStyle w:val="4"/>
              <w:spacing w:before="162" w:line="220" w:lineRule="auto"/>
              <w:ind w:left="1218"/>
            </w:pPr>
            <w:r>
              <w:rPr>
                <w:b/>
                <w:bCs/>
                <w:spacing w:val="-5"/>
              </w:rPr>
              <w:t>课程单元</w:t>
            </w:r>
          </w:p>
        </w:tc>
        <w:tc>
          <w:tcPr>
            <w:tcW w:w="5288" w:type="dxa"/>
            <w:vAlign w:val="top"/>
          </w:tcPr>
          <w:p w14:paraId="0CF99E92">
            <w:pPr>
              <w:pStyle w:val="4"/>
              <w:spacing w:before="162" w:line="220" w:lineRule="auto"/>
              <w:ind w:left="2177"/>
            </w:pPr>
            <w:r>
              <w:rPr>
                <w:b/>
                <w:bCs/>
                <w:spacing w:val="7"/>
              </w:rPr>
              <w:t>课程题目</w:t>
            </w:r>
          </w:p>
        </w:tc>
      </w:tr>
      <w:tr w14:paraId="0C431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411" w:type="dxa"/>
            <w:vMerge w:val="restart"/>
            <w:tcBorders>
              <w:bottom w:val="nil"/>
            </w:tcBorders>
            <w:vAlign w:val="top"/>
          </w:tcPr>
          <w:p w14:paraId="1E8132CD">
            <w:pPr>
              <w:spacing w:line="317" w:lineRule="auto"/>
              <w:rPr>
                <w:rFonts w:ascii="Arial"/>
                <w:sz w:val="21"/>
              </w:rPr>
            </w:pPr>
          </w:p>
          <w:p w14:paraId="56BFA783">
            <w:pPr>
              <w:spacing w:line="317" w:lineRule="auto"/>
              <w:rPr>
                <w:rFonts w:ascii="Arial"/>
                <w:sz w:val="21"/>
              </w:rPr>
            </w:pPr>
          </w:p>
          <w:p w14:paraId="5B01CCB3">
            <w:pPr>
              <w:spacing w:line="318" w:lineRule="auto"/>
              <w:rPr>
                <w:rFonts w:ascii="Arial"/>
                <w:sz w:val="21"/>
              </w:rPr>
            </w:pPr>
          </w:p>
          <w:p w14:paraId="070EA877">
            <w:pPr>
              <w:pStyle w:val="4"/>
              <w:spacing w:before="78" w:line="219" w:lineRule="auto"/>
              <w:jc w:val="right"/>
            </w:pPr>
            <w:r>
              <w:rPr>
                <w:b/>
                <w:bCs/>
                <w:spacing w:val="-1"/>
              </w:rPr>
              <w:t>聚焦产业升级，打造“金专业”</w:t>
            </w:r>
          </w:p>
        </w:tc>
        <w:tc>
          <w:tcPr>
            <w:tcW w:w="5288" w:type="dxa"/>
            <w:vAlign w:val="top"/>
          </w:tcPr>
          <w:p w14:paraId="3E47A3DC">
            <w:pPr>
              <w:pStyle w:val="4"/>
              <w:spacing w:before="109" w:line="234" w:lineRule="auto"/>
              <w:ind w:left="124" w:right="97"/>
            </w:pPr>
            <w:r>
              <w:t>数智赋能，虚实结合引领专业数字化转型的探索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与实践</w:t>
            </w:r>
          </w:p>
        </w:tc>
      </w:tr>
      <w:tr w14:paraId="06BDF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411" w:type="dxa"/>
            <w:vMerge w:val="continue"/>
            <w:tcBorders>
              <w:top w:val="nil"/>
              <w:bottom w:val="nil"/>
            </w:tcBorders>
            <w:vAlign w:val="top"/>
          </w:tcPr>
          <w:p w14:paraId="4A18DEFC">
            <w:pPr>
              <w:rPr>
                <w:rFonts w:ascii="Arial"/>
                <w:sz w:val="21"/>
              </w:rPr>
            </w:pPr>
          </w:p>
        </w:tc>
        <w:tc>
          <w:tcPr>
            <w:tcW w:w="5288" w:type="dxa"/>
            <w:vAlign w:val="top"/>
          </w:tcPr>
          <w:p w14:paraId="176CCB23">
            <w:pPr>
              <w:pStyle w:val="4"/>
              <w:spacing w:before="241" w:line="219" w:lineRule="auto"/>
              <w:ind w:left="124"/>
            </w:pPr>
            <w:r>
              <w:t>职业院校专业建设赋能新质生产力的实践与探索</w:t>
            </w:r>
          </w:p>
        </w:tc>
      </w:tr>
      <w:tr w14:paraId="31D56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3411" w:type="dxa"/>
            <w:vMerge w:val="continue"/>
            <w:tcBorders>
              <w:top w:val="nil"/>
            </w:tcBorders>
            <w:vAlign w:val="top"/>
          </w:tcPr>
          <w:p w14:paraId="45473239">
            <w:pPr>
              <w:rPr>
                <w:rFonts w:ascii="Arial"/>
                <w:sz w:val="21"/>
              </w:rPr>
            </w:pPr>
          </w:p>
        </w:tc>
        <w:tc>
          <w:tcPr>
            <w:tcW w:w="5288" w:type="dxa"/>
            <w:vAlign w:val="top"/>
          </w:tcPr>
          <w:p w14:paraId="339D25DC">
            <w:pPr>
              <w:pStyle w:val="4"/>
              <w:spacing w:before="270" w:line="219" w:lineRule="auto"/>
              <w:ind w:left="124"/>
            </w:pPr>
            <w:r>
              <w:t>材料成型及控制技术专业群建设与实践</w:t>
            </w:r>
          </w:p>
        </w:tc>
      </w:tr>
      <w:tr w14:paraId="70C69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411" w:type="dxa"/>
            <w:vMerge w:val="restart"/>
            <w:tcBorders>
              <w:bottom w:val="nil"/>
            </w:tcBorders>
            <w:vAlign w:val="top"/>
          </w:tcPr>
          <w:p w14:paraId="541B603D">
            <w:pPr>
              <w:spacing w:line="249" w:lineRule="auto"/>
              <w:rPr>
                <w:rFonts w:ascii="Arial"/>
                <w:sz w:val="21"/>
              </w:rPr>
            </w:pPr>
          </w:p>
          <w:p w14:paraId="732B581A">
            <w:pPr>
              <w:spacing w:line="249" w:lineRule="auto"/>
              <w:rPr>
                <w:rFonts w:ascii="Arial"/>
                <w:sz w:val="21"/>
              </w:rPr>
            </w:pPr>
          </w:p>
          <w:p w14:paraId="28ECE25E">
            <w:pPr>
              <w:spacing w:line="249" w:lineRule="auto"/>
              <w:rPr>
                <w:rFonts w:ascii="Arial"/>
                <w:sz w:val="21"/>
              </w:rPr>
            </w:pPr>
          </w:p>
          <w:p w14:paraId="7D776759">
            <w:pPr>
              <w:pStyle w:val="4"/>
              <w:spacing w:before="78" w:line="219" w:lineRule="auto"/>
              <w:jc w:val="right"/>
            </w:pPr>
            <w:r>
              <w:rPr>
                <w:b/>
                <w:bCs/>
                <w:spacing w:val="8"/>
              </w:rPr>
              <w:t>提质核心课程，上好“金课”</w:t>
            </w:r>
          </w:p>
        </w:tc>
        <w:tc>
          <w:tcPr>
            <w:tcW w:w="5288" w:type="dxa"/>
            <w:vAlign w:val="top"/>
          </w:tcPr>
          <w:p w14:paraId="5CCE2AFF">
            <w:pPr>
              <w:pStyle w:val="4"/>
              <w:spacing w:before="171" w:line="219" w:lineRule="auto"/>
              <w:ind w:left="124"/>
            </w:pPr>
            <w:r>
              <w:rPr>
                <w:spacing w:val="1"/>
              </w:rPr>
              <w:t>国家在线精品课申报</w:t>
            </w:r>
          </w:p>
        </w:tc>
      </w:tr>
      <w:tr w14:paraId="06734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411" w:type="dxa"/>
            <w:vMerge w:val="continue"/>
            <w:tcBorders>
              <w:top w:val="nil"/>
              <w:bottom w:val="nil"/>
            </w:tcBorders>
            <w:vAlign w:val="top"/>
          </w:tcPr>
          <w:p w14:paraId="585D950A">
            <w:pPr>
              <w:rPr>
                <w:rFonts w:ascii="Arial"/>
                <w:sz w:val="21"/>
              </w:rPr>
            </w:pPr>
          </w:p>
        </w:tc>
        <w:tc>
          <w:tcPr>
            <w:tcW w:w="5288" w:type="dxa"/>
            <w:vAlign w:val="top"/>
          </w:tcPr>
          <w:p w14:paraId="005ECCA5">
            <w:pPr>
              <w:pStyle w:val="4"/>
              <w:spacing w:before="173" w:line="219" w:lineRule="auto"/>
              <w:ind w:left="124"/>
            </w:pPr>
            <w:r>
              <w:t>知识图谱赋能新形态课程建设与教学创新</w:t>
            </w:r>
          </w:p>
        </w:tc>
      </w:tr>
      <w:tr w14:paraId="68681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411" w:type="dxa"/>
            <w:vMerge w:val="continue"/>
            <w:tcBorders>
              <w:top w:val="nil"/>
            </w:tcBorders>
            <w:vAlign w:val="top"/>
          </w:tcPr>
          <w:p w14:paraId="35430272">
            <w:pPr>
              <w:rPr>
                <w:rFonts w:ascii="Arial"/>
                <w:sz w:val="21"/>
              </w:rPr>
            </w:pPr>
          </w:p>
        </w:tc>
        <w:tc>
          <w:tcPr>
            <w:tcW w:w="5288" w:type="dxa"/>
            <w:vAlign w:val="top"/>
          </w:tcPr>
          <w:p w14:paraId="622EE73A">
            <w:pPr>
              <w:pStyle w:val="4"/>
              <w:spacing w:before="253" w:line="219" w:lineRule="auto"/>
              <w:ind w:left="134"/>
            </w:pPr>
            <w:r>
              <w:t>数字化赋能交通特色“金课程”建设的实践探索</w:t>
            </w:r>
          </w:p>
        </w:tc>
      </w:tr>
      <w:tr w14:paraId="555C8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411" w:type="dxa"/>
            <w:vMerge w:val="restart"/>
            <w:tcBorders>
              <w:bottom w:val="nil"/>
            </w:tcBorders>
            <w:vAlign w:val="top"/>
          </w:tcPr>
          <w:p w14:paraId="58120A9C">
            <w:pPr>
              <w:spacing w:line="295" w:lineRule="auto"/>
              <w:rPr>
                <w:rFonts w:ascii="Arial"/>
                <w:sz w:val="21"/>
              </w:rPr>
            </w:pPr>
          </w:p>
          <w:p w14:paraId="13B68B33">
            <w:pPr>
              <w:spacing w:line="296" w:lineRule="auto"/>
              <w:rPr>
                <w:rFonts w:ascii="Arial"/>
                <w:sz w:val="21"/>
              </w:rPr>
            </w:pPr>
          </w:p>
          <w:p w14:paraId="5F8100F0">
            <w:pPr>
              <w:spacing w:line="296" w:lineRule="auto"/>
              <w:rPr>
                <w:rFonts w:ascii="Arial"/>
                <w:sz w:val="21"/>
              </w:rPr>
            </w:pPr>
          </w:p>
          <w:p w14:paraId="3114CEE7">
            <w:pPr>
              <w:pStyle w:val="4"/>
              <w:spacing w:before="78" w:line="219" w:lineRule="auto"/>
              <w:jc w:val="right"/>
            </w:pPr>
            <w:r>
              <w:rPr>
                <w:b/>
                <w:bCs/>
                <w:spacing w:val="8"/>
              </w:rPr>
              <w:t>赋能师资团队，锻造“金师”</w:t>
            </w:r>
          </w:p>
        </w:tc>
        <w:tc>
          <w:tcPr>
            <w:tcW w:w="5288" w:type="dxa"/>
            <w:vAlign w:val="top"/>
          </w:tcPr>
          <w:p w14:paraId="4555DFA5">
            <w:pPr>
              <w:pStyle w:val="4"/>
              <w:spacing w:before="184" w:line="219" w:lineRule="auto"/>
              <w:ind w:left="124"/>
            </w:pPr>
            <w:r>
              <w:rPr>
                <w:spacing w:val="-1"/>
              </w:rPr>
              <w:t>职业教育教师教学创新团队建设与验收</w:t>
            </w:r>
          </w:p>
        </w:tc>
      </w:tr>
      <w:tr w14:paraId="56E7C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411" w:type="dxa"/>
            <w:vMerge w:val="continue"/>
            <w:tcBorders>
              <w:top w:val="nil"/>
              <w:bottom w:val="nil"/>
            </w:tcBorders>
            <w:vAlign w:val="top"/>
          </w:tcPr>
          <w:p w14:paraId="31143705">
            <w:pPr>
              <w:rPr>
                <w:rFonts w:ascii="Arial"/>
                <w:sz w:val="21"/>
              </w:rPr>
            </w:pPr>
          </w:p>
        </w:tc>
        <w:tc>
          <w:tcPr>
            <w:tcW w:w="5288" w:type="dxa"/>
            <w:vAlign w:val="top"/>
          </w:tcPr>
          <w:p w14:paraId="5367A676">
            <w:pPr>
              <w:pStyle w:val="4"/>
              <w:spacing w:before="133" w:line="229" w:lineRule="auto"/>
              <w:ind w:left="123" w:right="142" w:hanging="19"/>
            </w:pPr>
            <w:r>
              <w:rPr>
                <w:spacing w:val="-1"/>
              </w:rPr>
              <w:t>奉献、坚韧、拓新——黄大年式教师团队建设经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验分享</w:t>
            </w:r>
          </w:p>
        </w:tc>
      </w:tr>
      <w:tr w14:paraId="671D4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411" w:type="dxa"/>
            <w:vMerge w:val="continue"/>
            <w:tcBorders>
              <w:top w:val="nil"/>
            </w:tcBorders>
            <w:vAlign w:val="top"/>
          </w:tcPr>
          <w:p w14:paraId="7C31E409">
            <w:pPr>
              <w:rPr>
                <w:rFonts w:ascii="Arial"/>
                <w:sz w:val="21"/>
              </w:rPr>
            </w:pPr>
          </w:p>
        </w:tc>
        <w:tc>
          <w:tcPr>
            <w:tcW w:w="5288" w:type="dxa"/>
            <w:vAlign w:val="top"/>
          </w:tcPr>
          <w:p w14:paraId="45AB4D0C">
            <w:pPr>
              <w:pStyle w:val="4"/>
              <w:spacing w:before="103" w:line="241" w:lineRule="auto"/>
              <w:ind w:left="124" w:right="124"/>
            </w:pPr>
            <w:r>
              <w:rPr>
                <w:spacing w:val="-1"/>
              </w:rPr>
              <w:t>职业教育名师工作室建设——打造“双师型”教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师成长新平台</w:t>
            </w:r>
          </w:p>
        </w:tc>
      </w:tr>
      <w:tr w14:paraId="48086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411" w:type="dxa"/>
            <w:vMerge w:val="restart"/>
            <w:tcBorders>
              <w:bottom w:val="nil"/>
            </w:tcBorders>
            <w:vAlign w:val="top"/>
          </w:tcPr>
          <w:p w14:paraId="65CD8183">
            <w:pPr>
              <w:spacing w:line="279" w:lineRule="auto"/>
              <w:rPr>
                <w:rFonts w:ascii="Arial"/>
                <w:sz w:val="21"/>
              </w:rPr>
            </w:pPr>
          </w:p>
          <w:p w14:paraId="1FCE4105">
            <w:pPr>
              <w:spacing w:line="280" w:lineRule="auto"/>
              <w:rPr>
                <w:rFonts w:ascii="Arial"/>
                <w:sz w:val="21"/>
              </w:rPr>
            </w:pPr>
          </w:p>
          <w:p w14:paraId="6D8FC6FD">
            <w:pPr>
              <w:spacing w:line="280" w:lineRule="auto"/>
              <w:rPr>
                <w:rFonts w:ascii="Arial"/>
                <w:sz w:val="21"/>
              </w:rPr>
            </w:pPr>
          </w:p>
          <w:p w14:paraId="107C7167">
            <w:pPr>
              <w:pStyle w:val="4"/>
              <w:spacing w:before="78" w:line="219" w:lineRule="auto"/>
              <w:jc w:val="right"/>
            </w:pPr>
            <w:r>
              <w:rPr>
                <w:b/>
                <w:bCs/>
                <w:spacing w:val="8"/>
              </w:rPr>
              <w:t>创新产教模式，建强“金地”</w:t>
            </w:r>
          </w:p>
        </w:tc>
        <w:tc>
          <w:tcPr>
            <w:tcW w:w="5288" w:type="dxa"/>
            <w:vAlign w:val="top"/>
          </w:tcPr>
          <w:p w14:paraId="5534C4B2">
            <w:pPr>
              <w:pStyle w:val="4"/>
              <w:spacing w:before="176" w:line="219" w:lineRule="auto"/>
              <w:ind w:left="124"/>
            </w:pPr>
            <w:r>
              <w:rPr>
                <w:spacing w:val="-1"/>
              </w:rPr>
              <w:t>职业院校实训基地的建设背景与思路</w:t>
            </w:r>
          </w:p>
        </w:tc>
      </w:tr>
      <w:tr w14:paraId="38064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411" w:type="dxa"/>
            <w:vMerge w:val="continue"/>
            <w:tcBorders>
              <w:top w:val="nil"/>
              <w:bottom w:val="nil"/>
            </w:tcBorders>
            <w:vAlign w:val="top"/>
          </w:tcPr>
          <w:p w14:paraId="0BDC4387">
            <w:pPr>
              <w:rPr>
                <w:rFonts w:ascii="Arial"/>
                <w:sz w:val="21"/>
              </w:rPr>
            </w:pPr>
          </w:p>
        </w:tc>
        <w:tc>
          <w:tcPr>
            <w:tcW w:w="5288" w:type="dxa"/>
            <w:vAlign w:val="top"/>
          </w:tcPr>
          <w:p w14:paraId="12B6F531">
            <w:pPr>
              <w:pStyle w:val="4"/>
              <w:spacing w:before="257" w:line="219" w:lineRule="auto"/>
              <w:ind w:left="124"/>
            </w:pPr>
            <w:r>
              <w:rPr>
                <w:spacing w:val="1"/>
              </w:rPr>
              <w:t>行业产教融合体的改革与实践</w:t>
            </w:r>
          </w:p>
        </w:tc>
      </w:tr>
      <w:tr w14:paraId="089A2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3411" w:type="dxa"/>
            <w:vMerge w:val="continue"/>
            <w:tcBorders>
              <w:top w:val="nil"/>
            </w:tcBorders>
            <w:vAlign w:val="top"/>
          </w:tcPr>
          <w:p w14:paraId="294CDA08">
            <w:pPr>
              <w:rPr>
                <w:rFonts w:ascii="Arial"/>
                <w:sz w:val="21"/>
              </w:rPr>
            </w:pPr>
          </w:p>
        </w:tc>
        <w:tc>
          <w:tcPr>
            <w:tcW w:w="5288" w:type="dxa"/>
            <w:vAlign w:val="top"/>
          </w:tcPr>
          <w:p w14:paraId="057485F9">
            <w:pPr>
              <w:pStyle w:val="4"/>
              <w:spacing w:before="265" w:line="219" w:lineRule="auto"/>
              <w:ind w:left="134"/>
            </w:pPr>
            <w:r>
              <w:t>职业教育虚拟仿真实训基地推动学校数字化转型</w:t>
            </w:r>
          </w:p>
        </w:tc>
      </w:tr>
      <w:tr w14:paraId="134EF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3411" w:type="dxa"/>
            <w:vMerge w:val="restart"/>
            <w:tcBorders>
              <w:bottom w:val="nil"/>
            </w:tcBorders>
            <w:vAlign w:val="top"/>
          </w:tcPr>
          <w:p w14:paraId="00FD7B26">
            <w:pPr>
              <w:spacing w:line="293" w:lineRule="auto"/>
              <w:rPr>
                <w:rFonts w:ascii="Arial"/>
                <w:sz w:val="21"/>
              </w:rPr>
            </w:pPr>
          </w:p>
          <w:p w14:paraId="0F3DD7BF">
            <w:pPr>
              <w:spacing w:line="293" w:lineRule="auto"/>
              <w:rPr>
                <w:rFonts w:ascii="Arial"/>
                <w:sz w:val="21"/>
              </w:rPr>
            </w:pPr>
          </w:p>
          <w:p w14:paraId="42B11863">
            <w:pPr>
              <w:spacing w:line="293" w:lineRule="auto"/>
              <w:rPr>
                <w:rFonts w:ascii="Arial"/>
                <w:sz w:val="21"/>
              </w:rPr>
            </w:pPr>
          </w:p>
          <w:p w14:paraId="616BD183">
            <w:pPr>
              <w:pStyle w:val="4"/>
              <w:spacing w:before="78" w:line="219" w:lineRule="auto"/>
              <w:jc w:val="right"/>
            </w:pPr>
            <w:r>
              <w:rPr>
                <w:b/>
                <w:bCs/>
                <w:spacing w:val="-1"/>
              </w:rPr>
              <w:t>注重迭代改革，编好“金教材”</w:t>
            </w:r>
          </w:p>
        </w:tc>
        <w:tc>
          <w:tcPr>
            <w:tcW w:w="5288" w:type="dxa"/>
            <w:vAlign w:val="top"/>
          </w:tcPr>
          <w:p w14:paraId="5286F025">
            <w:pPr>
              <w:pStyle w:val="4"/>
              <w:spacing w:before="156"/>
              <w:ind w:left="124" w:right="89" w:firstLine="9"/>
            </w:pPr>
            <w:r>
              <w:t>基于工作过程的新能源汽车十四五职业教育国家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规划教材建设经验分享</w:t>
            </w:r>
          </w:p>
        </w:tc>
      </w:tr>
      <w:tr w14:paraId="60A8A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411" w:type="dxa"/>
            <w:vMerge w:val="continue"/>
            <w:tcBorders>
              <w:top w:val="nil"/>
              <w:bottom w:val="nil"/>
            </w:tcBorders>
            <w:vAlign w:val="top"/>
          </w:tcPr>
          <w:p w14:paraId="6D43FEDE">
            <w:pPr>
              <w:rPr>
                <w:rFonts w:ascii="Arial"/>
                <w:sz w:val="21"/>
              </w:rPr>
            </w:pPr>
          </w:p>
        </w:tc>
        <w:tc>
          <w:tcPr>
            <w:tcW w:w="5288" w:type="dxa"/>
            <w:vAlign w:val="top"/>
          </w:tcPr>
          <w:p w14:paraId="479EE14F">
            <w:pPr>
              <w:pStyle w:val="4"/>
              <w:spacing w:before="247" w:line="219" w:lineRule="auto"/>
              <w:ind w:left="124"/>
            </w:pPr>
            <w:r>
              <w:rPr>
                <w:spacing w:val="1"/>
              </w:rPr>
              <w:t>新形态教材设计与开发</w:t>
            </w:r>
          </w:p>
        </w:tc>
      </w:tr>
      <w:tr w14:paraId="266BF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411" w:type="dxa"/>
            <w:vMerge w:val="continue"/>
            <w:tcBorders>
              <w:top w:val="nil"/>
            </w:tcBorders>
            <w:vAlign w:val="top"/>
          </w:tcPr>
          <w:p w14:paraId="070B5B59">
            <w:pPr>
              <w:rPr>
                <w:rFonts w:ascii="Arial"/>
                <w:sz w:val="21"/>
              </w:rPr>
            </w:pPr>
          </w:p>
        </w:tc>
        <w:tc>
          <w:tcPr>
            <w:tcW w:w="5288" w:type="dxa"/>
            <w:vAlign w:val="top"/>
          </w:tcPr>
          <w:p w14:paraId="1D28E917">
            <w:pPr>
              <w:pStyle w:val="4"/>
              <w:spacing w:before="168" w:line="219" w:lineRule="auto"/>
              <w:ind w:left="124"/>
            </w:pPr>
            <w:r>
              <w:t>面向中国式现代化的一流教材建设理念与实践</w:t>
            </w:r>
          </w:p>
        </w:tc>
      </w:tr>
    </w:tbl>
    <w:p w14:paraId="74512EE4">
      <w:pPr>
        <w:spacing w:before="205" w:line="220" w:lineRule="auto"/>
        <w:ind w:left="74"/>
        <w:rPr>
          <w:rFonts w:ascii="楷体" w:hAnsi="楷体" w:eastAsia="楷体" w:cs="楷体"/>
          <w:sz w:val="25"/>
          <w:szCs w:val="25"/>
        </w:rPr>
      </w:pPr>
      <w:r>
        <w:rPr>
          <w:rFonts w:ascii="楷体" w:hAnsi="楷体" w:eastAsia="楷体" w:cs="楷体"/>
          <w:spacing w:val="-11"/>
          <w:sz w:val="25"/>
          <w:szCs w:val="25"/>
        </w:rPr>
        <w:t>说明：个别课程或稍有调整，请以平台最终发布课程为准。</w:t>
      </w:r>
    </w:p>
    <w:p w14:paraId="3A680588">
      <w:pPr>
        <w:spacing w:line="220" w:lineRule="auto"/>
        <w:rPr>
          <w:rFonts w:ascii="楷体" w:hAnsi="楷体" w:eastAsia="楷体" w:cs="楷体"/>
          <w:sz w:val="25"/>
          <w:szCs w:val="25"/>
        </w:rPr>
        <w:sectPr>
          <w:footerReference r:id="rId5" w:type="default"/>
          <w:pgSz w:w="11900" w:h="16830"/>
          <w:pgMar w:top="1305" w:right="1745" w:bottom="1263" w:left="1445" w:header="0" w:footer="1077" w:gutter="0"/>
          <w:cols w:space="720" w:num="1"/>
        </w:sectPr>
      </w:pPr>
    </w:p>
    <w:p w14:paraId="6538C2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FEE34">
    <w:pPr>
      <w:spacing w:line="175" w:lineRule="auto"/>
      <w:ind w:left="4274"/>
      <w:rPr>
        <w:rFonts w:ascii="Times New Roman" w:hAnsi="Times New Roman" w:eastAsia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NDAxYmU1ZjBmMWM1MGU3YjE1ODUxNGQwMjE5ZjUifQ=="/>
  </w:docVars>
  <w:rsids>
    <w:rsidRoot w:val="750E4598"/>
    <w:rsid w:val="750E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2024-10-22T09:05:00Z</dcterms:created>
  <dc:creator>师~</dc:creator>
  <cp:lastModifiedBy>师~</cp:lastModifiedBy>
  <dcterms:modified xsi:type="dcterms:W3CDTF">2024-10-22T09:06:32Z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DE39B245F0D546988C049E3F3D7102AD_11</vt:lpwstr>
  </property>
</Properties>
</file>