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8EC0" w14:textId="7B874179" w:rsidR="000C5C55" w:rsidRPr="0024477F" w:rsidRDefault="00B61DE0" w:rsidP="0024477F">
      <w:pPr>
        <w:spacing w:line="560" w:lineRule="exact"/>
        <w:jc w:val="center"/>
        <w:rPr>
          <w:rFonts w:asciiTheme="minorEastAsia" w:hAnsiTheme="minorEastAsia"/>
          <w:b/>
          <w:bCs/>
          <w:sz w:val="32"/>
          <w:szCs w:val="32"/>
        </w:rPr>
      </w:pPr>
      <w:r w:rsidRPr="0024477F">
        <w:rPr>
          <w:rFonts w:asciiTheme="minorEastAsia" w:hAnsiTheme="minorEastAsia" w:hint="eastAsia"/>
          <w:b/>
          <w:bCs/>
          <w:sz w:val="32"/>
          <w:szCs w:val="32"/>
        </w:rPr>
        <w:t>2025年国家社科基金艺术学年度项目申报公告</w:t>
      </w:r>
    </w:p>
    <w:p w14:paraId="4690B316" w14:textId="77777777" w:rsidR="007C023C" w:rsidRPr="0024477F" w:rsidRDefault="007C023C" w:rsidP="0024477F">
      <w:pPr>
        <w:widowControl/>
        <w:spacing w:line="560" w:lineRule="exact"/>
        <w:ind w:firstLineChars="200" w:firstLine="560"/>
        <w:jc w:val="left"/>
        <w:rPr>
          <w:rFonts w:asciiTheme="minorEastAsia" w:hAnsiTheme="minorEastAsia" w:cs="宋体"/>
          <w:kern w:val="0"/>
          <w:sz w:val="28"/>
          <w:szCs w:val="28"/>
        </w:rPr>
      </w:pPr>
    </w:p>
    <w:p w14:paraId="2F9D69A2" w14:textId="46D077CC"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全国艺术科学规划领导小组工作办公室（以下简称全国艺术科学规划办）现就做好2025年国家社科基金艺术学年度项目申报工作的有关事项公告如下。</w:t>
      </w:r>
    </w:p>
    <w:p w14:paraId="44EA43D1" w14:textId="24D53B5E"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一、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6A388C34" w14:textId="235349B6"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二、本次受理申报的国家社科基金艺术学年度项目包括一般项目、重点项目、青年项目、西部项目。</w:t>
      </w:r>
    </w:p>
    <w:p w14:paraId="16679A95" w14:textId="4D3F864F"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FA20AFE" w14:textId="19107193"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重点项目应围绕党和国家工作大局、经济社会发展重要理论和实践问题、艺术学领域重要基础和前沿问题开展原创性研究，鼓励学科交叉。申请人应具有较好的前期研究基础，预期成果体量和质</w:t>
      </w:r>
      <w:r w:rsidRPr="0024477F">
        <w:rPr>
          <w:rFonts w:asciiTheme="minorEastAsia" w:hAnsiTheme="minorEastAsia" w:cs="宋体" w:hint="eastAsia"/>
          <w:kern w:val="0"/>
          <w:sz w:val="28"/>
          <w:szCs w:val="28"/>
        </w:rPr>
        <w:lastRenderedPageBreak/>
        <w:t>量应高于一般项目。申报重点项目评审未通过的，原则上</w:t>
      </w:r>
      <w:proofErr w:type="gramStart"/>
      <w:r w:rsidRPr="0024477F">
        <w:rPr>
          <w:rFonts w:asciiTheme="minorEastAsia" w:hAnsiTheme="minorEastAsia" w:cs="宋体" w:hint="eastAsia"/>
          <w:kern w:val="0"/>
          <w:sz w:val="28"/>
          <w:szCs w:val="28"/>
        </w:rPr>
        <w:t>不再转立为</w:t>
      </w:r>
      <w:proofErr w:type="gramEnd"/>
      <w:r w:rsidRPr="0024477F">
        <w:rPr>
          <w:rFonts w:asciiTheme="minorEastAsia" w:hAnsiTheme="minorEastAsia" w:cs="宋体" w:hint="eastAsia"/>
          <w:kern w:val="0"/>
          <w:sz w:val="28"/>
          <w:szCs w:val="28"/>
        </w:rPr>
        <w:t>一般项目。</w:t>
      </w:r>
    </w:p>
    <w:p w14:paraId="268C62FB" w14:textId="26E1C4F5"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青年项目旨在加强对青年人才的扶持和培养，发挥青年学者优势，推进知识创新、理论创新、方法创新和应用创新。</w:t>
      </w:r>
    </w:p>
    <w:p w14:paraId="72BDED34" w14:textId="3E4DB974"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7B41E2AA" w14:textId="6C7FA85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三、本次申报针对重点项目设立选题指南（见附件），重点项目原则上从相应选题申报中择优立项。如确有需要，申报人可对选题名称进行适当微调，但不得大幅压缩或改变研究内容。每个选题原则上只确立1个立项项目。</w:t>
      </w:r>
    </w:p>
    <w:p w14:paraId="29A1A0D9" w14:textId="786A6AE5"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38A47FDF" w14:textId="2593CA1B"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四、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w:t>
      </w:r>
      <w:proofErr w:type="gramStart"/>
      <w:r w:rsidRPr="0024477F">
        <w:rPr>
          <w:rFonts w:asciiTheme="minorEastAsia" w:hAnsiTheme="minorEastAsia" w:cs="宋体" w:hint="eastAsia"/>
          <w:kern w:val="0"/>
          <w:sz w:val="28"/>
          <w:szCs w:val="28"/>
        </w:rPr>
        <w:t>立足党</w:t>
      </w:r>
      <w:proofErr w:type="gramEnd"/>
      <w:r w:rsidRPr="0024477F">
        <w:rPr>
          <w:rFonts w:asciiTheme="minorEastAsia" w:hAnsiTheme="minorEastAsia" w:cs="宋体" w:hint="eastAsia"/>
          <w:kern w:val="0"/>
          <w:sz w:val="28"/>
          <w:szCs w:val="28"/>
        </w:rPr>
        <w:t>和国家事业发展需要，聚焦文化艺术发展中的全局性、战略性和前瞻性的重大理论与实践问题，具有现实性、针对性和较高的决策参考价值。</w:t>
      </w:r>
    </w:p>
    <w:p w14:paraId="19CA5C17" w14:textId="31BD2B7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lastRenderedPageBreak/>
        <w:t>五、申请人须遵守中华人民共和国宪法和法律，遵守国家社科基金艺术学项目管理规定，具有独立开展研究和组织开展研究的能力，能够承担实质性研究工作，品行端正、学风优良，同时须具备下列相关条件：</w:t>
      </w:r>
    </w:p>
    <w:p w14:paraId="033B9C2D" w14:textId="4139AD9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（一）重点项目和一般项目：具有副高级以上（含）专业技术职称或具有博士学位。</w:t>
      </w:r>
    </w:p>
    <w:p w14:paraId="20E31835" w14:textId="5CC5D552"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（二）青年项目：男性申请人年龄不超过35周岁（1990年4月10日后出生），女性申请人年龄不超过40周岁（1985年4月10日后出生）。</w:t>
      </w:r>
    </w:p>
    <w:p w14:paraId="43246307" w14:textId="2C95859B"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（三）西部项目：符合条件（</w:t>
      </w:r>
      <w:proofErr w:type="gramStart"/>
      <w:r w:rsidRPr="0024477F">
        <w:rPr>
          <w:rFonts w:asciiTheme="minorEastAsia" w:hAnsiTheme="minorEastAsia" w:cs="宋体" w:hint="eastAsia"/>
          <w:kern w:val="0"/>
          <w:sz w:val="28"/>
          <w:szCs w:val="28"/>
        </w:rPr>
        <w:t>一</w:t>
      </w:r>
      <w:proofErr w:type="gramEnd"/>
      <w:r w:rsidRPr="0024477F">
        <w:rPr>
          <w:rFonts w:asciiTheme="minorEastAsia" w:hAnsiTheme="minorEastAsia" w:cs="宋体" w:hint="eastAsia"/>
          <w:kern w:val="0"/>
          <w:sz w:val="28"/>
          <w:szCs w:val="28"/>
        </w:rPr>
        <w:t>），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65F7CFBE" w14:textId="7F33447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四）全日制在读研究生不能申请（学历、学位证书标注日期均须在2025年4月10日之前）。符合申报要求的在站博士后人员可申请，其中全脱产博士后须从所在博士后工作站申请，在职博士后可以从所在工作单位或博士后工作站申请。</w:t>
      </w:r>
    </w:p>
    <w:p w14:paraId="6EE9A1CF" w14:textId="6CD6ECDC"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（五）各项目课题组列入研究成员须征得本人同意，否则视为违规申报。申请人可根据实际研究需要，吸收境外研究人员作为课题组成员。</w:t>
      </w:r>
    </w:p>
    <w:p w14:paraId="13F170B9" w14:textId="0C49AD89"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（六）文化和旅游部机关工作人员不能申请或者作为课题组成员参与申请。</w:t>
      </w:r>
    </w:p>
    <w:p w14:paraId="307E19B0" w14:textId="01930CC2"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lastRenderedPageBreak/>
        <w:t>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70AC3C6B" w14:textId="015D137F"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七、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1A96B9A7" w14:textId="6AC19845"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八、国家社科基金艺术学年度项目的完成时限：基础理论研究一般为3—5年，应用对策研究一般为2—3年。</w:t>
      </w:r>
    </w:p>
    <w:p w14:paraId="235CFAFC" w14:textId="1FFB900E"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九、2025年国家社科基金艺术学年度项目继续实行限额申报，各全国艺术科学规划项目省级管理机构、文化和旅游部直属单位及共建院校可直接登录“全国艺术科学规划项目管理平台”（以下简称项目管理平台，网址：https://yskx.mct.gov.cn）查看本地区（本单位）限额指标。各省级管理机构需根据本地区申请单位近年来项目申报、立项及科研管理等情况制定限额方案。省级管理机构和申请单位要着力提高申报质量，减少同类选题重复申报，加大对青年项目的支持力度。</w:t>
      </w:r>
    </w:p>
    <w:p w14:paraId="41155BAE" w14:textId="10D2336B"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十、为避免一题多报、交叉申请和重复立项，确保申请人有足够的时间和精力从事课题研究，2025年国家社科基金艺术学年度项目申请作如下限定：</w:t>
      </w:r>
    </w:p>
    <w:p w14:paraId="6B6AFCA6" w14:textId="6B0B4A8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lastRenderedPageBreak/>
        <w:t>（一）申请人只能申报一个国家社科基金艺术学年度项目，且不能作为课题组成员参与申报其他国家社科基金艺术学年度项目。课题组成员最多参与两个国家社科基金艺术学年度项目申请；在</w:t>
      </w:r>
      <w:proofErr w:type="gramStart"/>
      <w:r w:rsidRPr="0024477F">
        <w:rPr>
          <w:rFonts w:asciiTheme="minorEastAsia" w:hAnsiTheme="minorEastAsia" w:cs="宋体" w:hint="eastAsia"/>
          <w:kern w:val="0"/>
          <w:sz w:val="28"/>
          <w:szCs w:val="28"/>
        </w:rPr>
        <w:t>研</w:t>
      </w:r>
      <w:proofErr w:type="gramEnd"/>
      <w:r w:rsidRPr="0024477F">
        <w:rPr>
          <w:rFonts w:asciiTheme="minorEastAsia" w:hAnsiTheme="minorEastAsia" w:cs="宋体" w:hint="eastAsia"/>
          <w:kern w:val="0"/>
          <w:sz w:val="28"/>
          <w:szCs w:val="28"/>
        </w:rPr>
        <w:t>国家级项目课题组成员最多参与一个国家社科基金艺术学年度项目申请。申报本次年度项目的申请人不能申报2025年国家社会科学基金艺术学重大项目。</w:t>
      </w:r>
    </w:p>
    <w:p w14:paraId="026B4F5D" w14:textId="2B377297"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（二）在</w:t>
      </w:r>
      <w:proofErr w:type="gramStart"/>
      <w:r w:rsidRPr="0024477F">
        <w:rPr>
          <w:rFonts w:asciiTheme="minorEastAsia" w:hAnsiTheme="minorEastAsia" w:cs="宋体" w:hint="eastAsia"/>
          <w:kern w:val="0"/>
          <w:sz w:val="28"/>
          <w:szCs w:val="28"/>
        </w:rPr>
        <w:t>研</w:t>
      </w:r>
      <w:proofErr w:type="gramEnd"/>
      <w:r w:rsidRPr="0024477F">
        <w:rPr>
          <w:rFonts w:asciiTheme="minorEastAsia" w:hAnsiTheme="minorEastAsia" w:cs="宋体" w:hint="eastAsia"/>
          <w:kern w:val="0"/>
          <w:sz w:val="28"/>
          <w:szCs w:val="28"/>
        </w:rPr>
        <w:t>的国家社科基金各类项目、国家自然科学基金项目及其他国家级科研项目的负责人，不得申报新的国家社科基金艺术学年度项目（</w:t>
      </w:r>
      <w:proofErr w:type="gramStart"/>
      <w:r w:rsidRPr="0024477F">
        <w:rPr>
          <w:rFonts w:asciiTheme="minorEastAsia" w:hAnsiTheme="minorEastAsia" w:cs="宋体" w:hint="eastAsia"/>
          <w:kern w:val="0"/>
          <w:sz w:val="28"/>
          <w:szCs w:val="28"/>
        </w:rPr>
        <w:t>结项证书</w:t>
      </w:r>
      <w:proofErr w:type="gramEnd"/>
      <w:r w:rsidRPr="0024477F">
        <w:rPr>
          <w:rFonts w:asciiTheme="minorEastAsia" w:hAnsiTheme="minorEastAsia" w:cs="宋体" w:hint="eastAsia"/>
          <w:kern w:val="0"/>
          <w:sz w:val="28"/>
          <w:szCs w:val="28"/>
        </w:rPr>
        <w:t>标注日期在2025年4月10日之前的，或在4月1日前已通过项目管理平台</w:t>
      </w:r>
      <w:proofErr w:type="gramStart"/>
      <w:r w:rsidRPr="0024477F">
        <w:rPr>
          <w:rFonts w:asciiTheme="minorEastAsia" w:hAnsiTheme="minorEastAsia" w:cs="宋体" w:hint="eastAsia"/>
          <w:kern w:val="0"/>
          <w:sz w:val="28"/>
          <w:szCs w:val="28"/>
        </w:rPr>
        <w:t>提交结项材料</w:t>
      </w:r>
      <w:proofErr w:type="gramEnd"/>
      <w:r w:rsidRPr="0024477F">
        <w:rPr>
          <w:rFonts w:asciiTheme="minorEastAsia" w:hAnsiTheme="minorEastAsia" w:cs="宋体" w:hint="eastAsia"/>
          <w:kern w:val="0"/>
          <w:sz w:val="28"/>
          <w:szCs w:val="28"/>
        </w:rPr>
        <w:t>并审核通过的，可以申请）。</w:t>
      </w:r>
    </w:p>
    <w:p w14:paraId="69D05B5B" w14:textId="0933D869"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794D9137" w14:textId="2501E78C"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（四）不得通过变换责任单位回避前述条款规定，不得将内容基本相同或相近的申报材料以不同申请人的名义提出申请。</w:t>
      </w:r>
    </w:p>
    <w:p w14:paraId="2FC8F60C" w14:textId="551CB090"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（五）凡在内容上与在</w:t>
      </w:r>
      <w:proofErr w:type="gramStart"/>
      <w:r w:rsidRPr="0024477F">
        <w:rPr>
          <w:rFonts w:asciiTheme="minorEastAsia" w:hAnsiTheme="minorEastAsia" w:cs="宋体" w:hint="eastAsia"/>
          <w:kern w:val="0"/>
          <w:sz w:val="28"/>
          <w:szCs w:val="28"/>
        </w:rPr>
        <w:t>研</w:t>
      </w:r>
      <w:proofErr w:type="gramEnd"/>
      <w:r w:rsidRPr="0024477F">
        <w:rPr>
          <w:rFonts w:asciiTheme="minorEastAsia" w:hAnsiTheme="minorEastAsia" w:cs="宋体" w:hint="eastAsia"/>
          <w:kern w:val="0"/>
          <w:sz w:val="28"/>
          <w:szCs w:val="28"/>
        </w:rPr>
        <w:t>或</w:t>
      </w:r>
      <w:proofErr w:type="gramStart"/>
      <w:r w:rsidRPr="0024477F">
        <w:rPr>
          <w:rFonts w:asciiTheme="minorEastAsia" w:hAnsiTheme="minorEastAsia" w:cs="宋体" w:hint="eastAsia"/>
          <w:kern w:val="0"/>
          <w:sz w:val="28"/>
          <w:szCs w:val="28"/>
        </w:rPr>
        <w:t>已结项的</w:t>
      </w:r>
      <w:proofErr w:type="gramEnd"/>
      <w:r w:rsidRPr="0024477F">
        <w:rPr>
          <w:rFonts w:asciiTheme="minorEastAsia" w:hAnsiTheme="minorEastAsia" w:cs="宋体" w:hint="eastAsia"/>
          <w:kern w:val="0"/>
          <w:sz w:val="28"/>
          <w:szCs w:val="28"/>
        </w:rPr>
        <w:t>各类国家级科研项目有较大关联的，须在申请时详细说明所申请项目与已承担项目的联系和区别，否则视为重复申请；不</w:t>
      </w:r>
      <w:proofErr w:type="gramStart"/>
      <w:r w:rsidRPr="0024477F">
        <w:rPr>
          <w:rFonts w:asciiTheme="minorEastAsia" w:hAnsiTheme="minorEastAsia" w:cs="宋体" w:hint="eastAsia"/>
          <w:kern w:val="0"/>
          <w:sz w:val="28"/>
          <w:szCs w:val="28"/>
        </w:rPr>
        <w:t>得以内容</w:t>
      </w:r>
      <w:proofErr w:type="gramEnd"/>
      <w:r w:rsidRPr="0024477F">
        <w:rPr>
          <w:rFonts w:asciiTheme="minorEastAsia" w:hAnsiTheme="minorEastAsia" w:cs="宋体" w:hint="eastAsia"/>
          <w:kern w:val="0"/>
          <w:sz w:val="28"/>
          <w:szCs w:val="28"/>
        </w:rPr>
        <w:t>基本相同或相近的同一成果申请多家基金项目结项。</w:t>
      </w:r>
    </w:p>
    <w:p w14:paraId="4B9408FE" w14:textId="48AE61D3"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（六）凡以博士学位论文或博士后出站报告为基础申报国家社科基金艺术学年度项目，须在申请时注明所申请项目与学位论文（出站报告）的联系和区别，并承诺在原论文（出站报告）基础上</w:t>
      </w:r>
      <w:r w:rsidRPr="0024477F">
        <w:rPr>
          <w:rFonts w:asciiTheme="minorEastAsia" w:hAnsiTheme="minorEastAsia" w:cs="宋体" w:hint="eastAsia"/>
          <w:kern w:val="0"/>
          <w:sz w:val="28"/>
          <w:szCs w:val="28"/>
        </w:rPr>
        <w:lastRenderedPageBreak/>
        <w:t>进行实质性修改，预期成果与学位论文（出站报告）的重复比例不得超过60%，申请</w:t>
      </w:r>
      <w:proofErr w:type="gramStart"/>
      <w:r w:rsidRPr="0024477F">
        <w:rPr>
          <w:rFonts w:asciiTheme="minorEastAsia" w:hAnsiTheme="minorEastAsia" w:cs="宋体" w:hint="eastAsia"/>
          <w:kern w:val="0"/>
          <w:sz w:val="28"/>
          <w:szCs w:val="28"/>
        </w:rPr>
        <w:t>鉴定结项时</w:t>
      </w:r>
      <w:proofErr w:type="gramEnd"/>
      <w:r w:rsidRPr="0024477F">
        <w:rPr>
          <w:rFonts w:asciiTheme="minorEastAsia" w:hAnsiTheme="minorEastAsia" w:cs="宋体" w:hint="eastAsia"/>
          <w:kern w:val="0"/>
          <w:sz w:val="28"/>
          <w:szCs w:val="28"/>
        </w:rPr>
        <w:t>须提交学位论文（出站报告）原件。</w:t>
      </w:r>
    </w:p>
    <w:p w14:paraId="0929E1ED" w14:textId="64EBA980"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（七）不得使用与已出版的内容基本相同的研究成果申请国家社科基金艺术学年度项目。</w:t>
      </w:r>
    </w:p>
    <w:p w14:paraId="26CCF8EC" w14:textId="3FD28923"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（八）</w:t>
      </w:r>
      <w:proofErr w:type="gramStart"/>
      <w:r w:rsidRPr="0024477F">
        <w:rPr>
          <w:rFonts w:asciiTheme="minorEastAsia" w:hAnsiTheme="minorEastAsia" w:cs="宋体" w:hint="eastAsia"/>
          <w:kern w:val="0"/>
          <w:sz w:val="28"/>
          <w:szCs w:val="28"/>
        </w:rPr>
        <w:t>立项后凡以</w:t>
      </w:r>
      <w:proofErr w:type="gramEnd"/>
      <w:r w:rsidRPr="0024477F">
        <w:rPr>
          <w:rFonts w:asciiTheme="minorEastAsia" w:hAnsiTheme="minorEastAsia" w:cs="宋体" w:hint="eastAsia"/>
          <w:kern w:val="0"/>
          <w:sz w:val="28"/>
          <w:szCs w:val="28"/>
        </w:rPr>
        <w:t>国家社科基金艺术学年度项目名义发表阶段性成果或最终成果，不得同时标注多家基金项目资助字样。</w:t>
      </w:r>
    </w:p>
    <w:p w14:paraId="20763593" w14:textId="0AE3E44D"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（九）预期成果需达到国家级项目应有体量。</w:t>
      </w:r>
    </w:p>
    <w:p w14:paraId="71F218F3" w14:textId="63BA169E"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十一、2025年国家社科基金艺术学年度项目继续实行网上申报。请申请人登录项目管理平台，按照有关说明注册</w:t>
      </w:r>
      <w:proofErr w:type="gramStart"/>
      <w:r w:rsidRPr="0024477F">
        <w:rPr>
          <w:rFonts w:asciiTheme="minorEastAsia" w:hAnsiTheme="minorEastAsia" w:cs="宋体" w:hint="eastAsia"/>
          <w:kern w:val="0"/>
          <w:sz w:val="28"/>
          <w:szCs w:val="28"/>
        </w:rPr>
        <w:t>帐号</w:t>
      </w:r>
      <w:proofErr w:type="gramEnd"/>
      <w:r w:rsidRPr="0024477F">
        <w:rPr>
          <w:rFonts w:asciiTheme="minorEastAsia" w:hAnsiTheme="minorEastAsia" w:cs="宋体" w:hint="eastAsia"/>
          <w:kern w:val="0"/>
          <w:sz w:val="28"/>
          <w:szCs w:val="28"/>
        </w:rPr>
        <w:t>并提交申报材料。</w:t>
      </w:r>
    </w:p>
    <w:p w14:paraId="6FB4063B" w14:textId="75029186"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二、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685FEB42" w14:textId="7E95B19E"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十三、申报纪律要求</w:t>
      </w:r>
    </w:p>
    <w:p w14:paraId="42D13D7C" w14:textId="4FCC08FD"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（一）贯彻落实中央《关于进一步加强科研诚信建设的若干意见》，申请人要如实填写材料，保证申请信息的真实性和准确性、保证没有知识产权争议、没有违背科研诚信要求的行为。</w:t>
      </w:r>
    </w:p>
    <w:p w14:paraId="70309735" w14:textId="61819EDC"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（二）申请人要弘扬崇尚精品、严谨治学、注重诚信、讲求责任的优良学风，自觉坚持公平竞争的原则，严格遵守国家社科基金</w:t>
      </w:r>
      <w:r w:rsidRPr="0024477F">
        <w:rPr>
          <w:rFonts w:asciiTheme="minorEastAsia" w:hAnsiTheme="minorEastAsia" w:cs="宋体" w:hint="eastAsia"/>
          <w:kern w:val="0"/>
          <w:sz w:val="28"/>
          <w:szCs w:val="28"/>
        </w:rPr>
        <w:lastRenderedPageBreak/>
        <w:t>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1325D24E" w14:textId="44B84CAA"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（三）获准立项后，项目管理平台生成的《申报书》视为有约束力的资助合同文本，项目负责人在项目执行期间要遵守相关承诺，履行约定义务，按期完成研究任务，</w:t>
      </w:r>
      <w:proofErr w:type="gramStart"/>
      <w:r w:rsidRPr="0024477F">
        <w:rPr>
          <w:rFonts w:asciiTheme="minorEastAsia" w:hAnsiTheme="minorEastAsia" w:cs="宋体" w:hint="eastAsia"/>
          <w:kern w:val="0"/>
          <w:sz w:val="28"/>
          <w:szCs w:val="28"/>
        </w:rPr>
        <w:t>结项成果</w:t>
      </w:r>
      <w:proofErr w:type="gramEnd"/>
      <w:r w:rsidRPr="0024477F">
        <w:rPr>
          <w:rFonts w:asciiTheme="minorEastAsia" w:hAnsiTheme="minorEastAsia" w:cs="宋体" w:hint="eastAsia"/>
          <w:kern w:val="0"/>
          <w:sz w:val="28"/>
          <w:szCs w:val="28"/>
        </w:rPr>
        <w:t>形式原则上须与预期成果一致。除特殊情况外，最终研究成果须先鉴定、后出版，擅自出版者视为自行终止资助协议。如计划用少数民族语言文字或者外语撰写成果，须在论证中予以说明。</w:t>
      </w:r>
    </w:p>
    <w:p w14:paraId="2D01AC2A" w14:textId="6D62016D"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十四、全国艺术科学规划办不直接受理申报，委托中国艺术科技研究所承担申报材料的受理工作。</w:t>
      </w:r>
    </w:p>
    <w:p w14:paraId="34369915" w14:textId="63DDB379"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五、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2D9B7B98" w14:textId="4B3B12FB"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w:t>
      </w:r>
      <w:proofErr w:type="gramStart"/>
      <w:r w:rsidRPr="0024477F">
        <w:rPr>
          <w:rFonts w:asciiTheme="minorEastAsia" w:hAnsiTheme="minorEastAsia" w:cs="宋体" w:hint="eastAsia"/>
          <w:kern w:val="0"/>
          <w:sz w:val="28"/>
          <w:szCs w:val="28"/>
        </w:rPr>
        <w:t>帐号</w:t>
      </w:r>
      <w:proofErr w:type="gramEnd"/>
      <w:r w:rsidRPr="0024477F">
        <w:rPr>
          <w:rFonts w:asciiTheme="minorEastAsia" w:hAnsiTheme="minorEastAsia" w:cs="宋体" w:hint="eastAsia"/>
          <w:kern w:val="0"/>
          <w:sz w:val="28"/>
          <w:szCs w:val="28"/>
        </w:rPr>
        <w:t>管理、名单报送等工作，确保网上申报按期完成。</w:t>
      </w:r>
    </w:p>
    <w:p w14:paraId="40E13C34" w14:textId="345401D9"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lastRenderedPageBreak/>
        <w:t>十六、课题申报相关文件材料，包括《2025年国家社科基金艺术学年度重点项目选题指南》《国家社会科学基金项目资金管理办法》《全国艺术科学规划项目管理办法》《历年立项课题汇编》等，可在文化和旅游部网站或项目管理平台主页上查询、下载。 </w:t>
      </w:r>
    </w:p>
    <w:p w14:paraId="1BCF6365" w14:textId="15D7B36F"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十七、申请人及所在单位（</w:t>
      </w:r>
      <w:proofErr w:type="gramStart"/>
      <w:r w:rsidRPr="0024477F">
        <w:rPr>
          <w:rFonts w:asciiTheme="minorEastAsia" w:hAnsiTheme="minorEastAsia" w:cs="宋体" w:hint="eastAsia"/>
          <w:kern w:val="0"/>
          <w:sz w:val="28"/>
          <w:szCs w:val="28"/>
        </w:rPr>
        <w:t>含文化</w:t>
      </w:r>
      <w:proofErr w:type="gramEnd"/>
      <w:r w:rsidRPr="0024477F">
        <w:rPr>
          <w:rFonts w:asciiTheme="minorEastAsia" w:hAnsiTheme="minorEastAsia" w:cs="宋体" w:hint="eastAsia"/>
          <w:kern w:val="0"/>
          <w:sz w:val="28"/>
          <w:szCs w:val="28"/>
        </w:rPr>
        <w:t>和旅游部直属单位及共建院校）网上集中申报和审核提交时间为2025年3月10日至4月10日，逾期项目管理平台自动关闭，不再受理申报、审核。申报单位完成本级资格审查及项目提交后，要同时将生成的本单位项目汇总表打印盖章后报送至各省级管理机构；省级管理机构网上审核提交时间为4月11日至4月30日，省级管理机构、文化和旅游部直属单位及共建院校完成本级资格审查及项目提交后，要同时将项目管理平台生成的本地区（本单位）项目汇总表打印盖章后报送至中国艺术科技研究所全国艺术科学规划项目管理中心。</w:t>
      </w:r>
      <w:proofErr w:type="gramStart"/>
      <w:r w:rsidRPr="0024477F">
        <w:rPr>
          <w:rFonts w:asciiTheme="minorEastAsia" w:hAnsiTheme="minorEastAsia" w:cs="宋体" w:hint="eastAsia"/>
          <w:kern w:val="0"/>
          <w:sz w:val="28"/>
          <w:szCs w:val="28"/>
        </w:rPr>
        <w:t>请严格</w:t>
      </w:r>
      <w:proofErr w:type="gramEnd"/>
      <w:r w:rsidRPr="0024477F">
        <w:rPr>
          <w:rFonts w:asciiTheme="minorEastAsia" w:hAnsiTheme="minorEastAsia" w:cs="宋体" w:hint="eastAsia"/>
          <w:kern w:val="0"/>
          <w:sz w:val="28"/>
          <w:szCs w:val="28"/>
        </w:rPr>
        <w:t>按照以上时间要求进行申报、审核，因错过受理时间、未按要求操作造成的责任由相关人员自行承担。</w:t>
      </w:r>
    </w:p>
    <w:p w14:paraId="7E24DE9F" w14:textId="0F0B5563"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邮寄地址：北京市东城区雍和宫大街戏楼胡同1号中国艺术科技研究所全国艺术科学规划项目管理中心</w:t>
      </w:r>
    </w:p>
    <w:p w14:paraId="677D7E28" w14:textId="40D762F3"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邮政编码：100007</w:t>
      </w:r>
    </w:p>
    <w:p w14:paraId="545DC33C" w14:textId="21FBCFA8"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咨询电话：010-87930753</w:t>
      </w:r>
    </w:p>
    <w:p w14:paraId="2C17B48F" w14:textId="545A2F87"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邮箱：qgyskxghb@163.com（请优先通过邮箱咨询申报问题）</w:t>
      </w:r>
    </w:p>
    <w:p w14:paraId="24768AAC" w14:textId="22DE4388" w:rsidR="00B61DE0" w:rsidRPr="0024477F" w:rsidRDefault="00B61DE0" w:rsidP="0024477F">
      <w:pPr>
        <w:widowControl/>
        <w:spacing w:line="560" w:lineRule="exact"/>
        <w:ind w:firstLineChars="200" w:firstLine="560"/>
        <w:jc w:val="left"/>
        <w:rPr>
          <w:rFonts w:asciiTheme="minorEastAsia" w:hAnsiTheme="minorEastAsia" w:cs="宋体"/>
          <w:kern w:val="0"/>
          <w:sz w:val="28"/>
          <w:szCs w:val="28"/>
        </w:rPr>
      </w:pPr>
      <w:r w:rsidRPr="0024477F">
        <w:rPr>
          <w:rFonts w:asciiTheme="minorEastAsia" w:hAnsiTheme="minorEastAsia" w:cs="宋体" w:hint="eastAsia"/>
          <w:kern w:val="0"/>
          <w:sz w:val="28"/>
          <w:szCs w:val="28"/>
        </w:rPr>
        <w:t>特此公告。</w:t>
      </w:r>
    </w:p>
    <w:p w14:paraId="00E3DB64" w14:textId="4E021732" w:rsidR="00B61DE0" w:rsidRPr="0024477F" w:rsidRDefault="00B61DE0" w:rsidP="0024477F">
      <w:pPr>
        <w:widowControl/>
        <w:spacing w:line="560" w:lineRule="exact"/>
        <w:ind w:firstLineChars="200" w:firstLine="560"/>
        <w:jc w:val="right"/>
        <w:rPr>
          <w:rFonts w:asciiTheme="minorEastAsia" w:hAnsiTheme="minorEastAsia" w:cs="宋体"/>
          <w:kern w:val="0"/>
          <w:sz w:val="28"/>
          <w:szCs w:val="28"/>
        </w:rPr>
      </w:pPr>
      <w:r w:rsidRPr="0024477F">
        <w:rPr>
          <w:rFonts w:asciiTheme="minorEastAsia" w:hAnsiTheme="minorEastAsia" w:cs="宋体" w:hint="eastAsia"/>
          <w:kern w:val="0"/>
          <w:sz w:val="28"/>
          <w:szCs w:val="28"/>
        </w:rPr>
        <w:t>文化和旅游部科技教育司</w:t>
      </w:r>
    </w:p>
    <w:p w14:paraId="40643C42" w14:textId="58D058F9" w:rsidR="00B61DE0" w:rsidRPr="0024477F" w:rsidRDefault="00B61DE0" w:rsidP="0024477F">
      <w:pPr>
        <w:widowControl/>
        <w:spacing w:line="560" w:lineRule="exact"/>
        <w:ind w:firstLineChars="200" w:firstLine="560"/>
        <w:jc w:val="right"/>
        <w:rPr>
          <w:rFonts w:asciiTheme="minorEastAsia" w:hAnsiTheme="minorEastAsia" w:cs="宋体"/>
          <w:kern w:val="0"/>
          <w:sz w:val="28"/>
          <w:szCs w:val="28"/>
        </w:rPr>
      </w:pPr>
      <w:r w:rsidRPr="0024477F">
        <w:rPr>
          <w:rFonts w:asciiTheme="minorEastAsia" w:hAnsiTheme="minorEastAsia" w:cs="宋体" w:hint="eastAsia"/>
          <w:kern w:val="0"/>
          <w:sz w:val="28"/>
          <w:szCs w:val="28"/>
        </w:rPr>
        <w:t>全国艺术科学规划领导小组办公室</w:t>
      </w:r>
    </w:p>
    <w:p w14:paraId="60687AE8" w14:textId="4BF22DD6" w:rsidR="00B61DE0" w:rsidRPr="0024477F" w:rsidRDefault="00B61DE0" w:rsidP="0024477F">
      <w:pPr>
        <w:widowControl/>
        <w:spacing w:line="560" w:lineRule="exact"/>
        <w:ind w:firstLineChars="200" w:firstLine="560"/>
        <w:jc w:val="right"/>
        <w:rPr>
          <w:rFonts w:asciiTheme="minorEastAsia" w:hAnsiTheme="minorEastAsia" w:cs="宋体"/>
          <w:kern w:val="0"/>
          <w:sz w:val="28"/>
          <w:szCs w:val="28"/>
        </w:rPr>
      </w:pPr>
      <w:r w:rsidRPr="0024477F">
        <w:rPr>
          <w:rFonts w:asciiTheme="minorEastAsia" w:hAnsiTheme="minorEastAsia" w:cs="宋体" w:hint="eastAsia"/>
          <w:kern w:val="0"/>
          <w:sz w:val="28"/>
          <w:szCs w:val="28"/>
        </w:rPr>
        <w:t>2025年2月28日</w:t>
      </w:r>
    </w:p>
    <w:p w14:paraId="738C3769" w14:textId="77777777" w:rsidR="00B61DE0" w:rsidRPr="0024477F" w:rsidRDefault="00B61DE0" w:rsidP="0024477F">
      <w:pPr>
        <w:widowControl/>
        <w:spacing w:line="560" w:lineRule="exact"/>
        <w:ind w:firstLineChars="200" w:firstLine="562"/>
        <w:jc w:val="left"/>
        <w:rPr>
          <w:rFonts w:asciiTheme="minorEastAsia" w:hAnsiTheme="minorEastAsia" w:cs="宋体"/>
          <w:kern w:val="0"/>
          <w:sz w:val="28"/>
          <w:szCs w:val="28"/>
        </w:rPr>
      </w:pPr>
      <w:r w:rsidRPr="0024477F">
        <w:rPr>
          <w:rFonts w:asciiTheme="minorEastAsia" w:hAnsiTheme="minorEastAsia" w:cs="宋体" w:hint="eastAsia"/>
          <w:b/>
          <w:bCs/>
          <w:kern w:val="0"/>
          <w:sz w:val="28"/>
          <w:szCs w:val="28"/>
          <w:bdr w:val="none" w:sz="0" w:space="0" w:color="auto" w:frame="1"/>
        </w:rPr>
        <w:lastRenderedPageBreak/>
        <w:t>附件：</w:t>
      </w:r>
    </w:p>
    <w:p w14:paraId="4CD7ACB8" w14:textId="02BA809B" w:rsidR="007C023C" w:rsidRPr="0024477F" w:rsidRDefault="0024477F" w:rsidP="0024477F">
      <w:pPr>
        <w:spacing w:line="560" w:lineRule="exact"/>
        <w:ind w:firstLineChars="200" w:firstLine="420"/>
        <w:jc w:val="left"/>
        <w:rPr>
          <w:rFonts w:asciiTheme="minorEastAsia" w:hAnsiTheme="minorEastAsia" w:cs="宋体"/>
          <w:kern w:val="0"/>
          <w:sz w:val="28"/>
          <w:szCs w:val="28"/>
          <w:u w:val="single"/>
          <w:bdr w:val="none" w:sz="0" w:space="0" w:color="auto" w:frame="1"/>
        </w:rPr>
      </w:pPr>
      <w:hyperlink r:id="rId4" w:tgtFrame="_blank" w:history="1">
        <w:r w:rsidR="00B61DE0" w:rsidRPr="0024477F">
          <w:rPr>
            <w:rFonts w:asciiTheme="minorEastAsia" w:hAnsiTheme="minorEastAsia" w:cs="宋体" w:hint="eastAsia"/>
            <w:kern w:val="0"/>
            <w:sz w:val="28"/>
            <w:szCs w:val="28"/>
            <w:u w:val="single"/>
            <w:bdr w:val="none" w:sz="0" w:space="0" w:color="auto" w:frame="1"/>
          </w:rPr>
          <w:t>1.2025年国家社科基金艺术学年度重点项目选题指南.doc</w:t>
        </w:r>
      </w:hyperlink>
    </w:p>
    <w:p w14:paraId="4B0874CA" w14:textId="47E469D0" w:rsidR="007C023C" w:rsidRPr="0024477F" w:rsidRDefault="0024477F" w:rsidP="0024477F">
      <w:pPr>
        <w:spacing w:line="560" w:lineRule="exact"/>
        <w:ind w:firstLineChars="200" w:firstLine="420"/>
        <w:jc w:val="left"/>
        <w:rPr>
          <w:rFonts w:asciiTheme="minorEastAsia" w:hAnsiTheme="minorEastAsia" w:cs="宋体"/>
          <w:kern w:val="0"/>
          <w:sz w:val="28"/>
          <w:szCs w:val="28"/>
          <w:u w:val="single"/>
          <w:bdr w:val="none" w:sz="0" w:space="0" w:color="auto" w:frame="1"/>
        </w:rPr>
      </w:pPr>
      <w:hyperlink r:id="rId5" w:tgtFrame="_blank" w:history="1">
        <w:r w:rsidR="00B61DE0" w:rsidRPr="0024477F">
          <w:rPr>
            <w:rFonts w:asciiTheme="minorEastAsia" w:hAnsiTheme="minorEastAsia" w:cs="宋体" w:hint="eastAsia"/>
            <w:kern w:val="0"/>
            <w:sz w:val="28"/>
            <w:szCs w:val="28"/>
            <w:u w:val="single"/>
            <w:bdr w:val="none" w:sz="0" w:space="0" w:color="auto" w:frame="1"/>
          </w:rPr>
          <w:t>2.国家社会科学基金项目资金管理办法.doc</w:t>
        </w:r>
      </w:hyperlink>
    </w:p>
    <w:p w14:paraId="7D9A2627" w14:textId="20BC308D" w:rsidR="007C023C" w:rsidRPr="0024477F" w:rsidRDefault="0024477F" w:rsidP="0024477F">
      <w:pPr>
        <w:spacing w:line="560" w:lineRule="exact"/>
        <w:ind w:firstLineChars="200" w:firstLine="420"/>
        <w:jc w:val="left"/>
        <w:rPr>
          <w:rFonts w:asciiTheme="minorEastAsia" w:hAnsiTheme="minorEastAsia" w:cs="宋体"/>
          <w:kern w:val="0"/>
          <w:sz w:val="28"/>
          <w:szCs w:val="28"/>
          <w:u w:val="single"/>
          <w:bdr w:val="none" w:sz="0" w:space="0" w:color="auto" w:frame="1"/>
        </w:rPr>
      </w:pPr>
      <w:hyperlink r:id="rId6" w:tgtFrame="_blank" w:history="1">
        <w:r w:rsidR="00B61DE0" w:rsidRPr="0024477F">
          <w:rPr>
            <w:rFonts w:asciiTheme="minorEastAsia" w:hAnsiTheme="minorEastAsia" w:cs="宋体" w:hint="eastAsia"/>
            <w:kern w:val="0"/>
            <w:sz w:val="28"/>
            <w:szCs w:val="28"/>
            <w:u w:val="single"/>
            <w:bdr w:val="none" w:sz="0" w:space="0" w:color="auto" w:frame="1"/>
          </w:rPr>
          <w:t>3.各省(区、市)省级管理机构联络表.xlsx</w:t>
        </w:r>
      </w:hyperlink>
    </w:p>
    <w:p w14:paraId="0EE7C6E1" w14:textId="70B94613" w:rsidR="00B61DE0" w:rsidRPr="0024477F" w:rsidRDefault="0024477F" w:rsidP="0024477F">
      <w:pPr>
        <w:spacing w:line="560" w:lineRule="exact"/>
        <w:ind w:firstLineChars="200" w:firstLine="420"/>
        <w:jc w:val="left"/>
        <w:rPr>
          <w:rFonts w:asciiTheme="minorEastAsia" w:hAnsiTheme="minorEastAsia" w:cs="宋体"/>
          <w:kern w:val="0"/>
          <w:sz w:val="28"/>
          <w:szCs w:val="28"/>
          <w:u w:val="single"/>
          <w:bdr w:val="none" w:sz="0" w:space="0" w:color="auto" w:frame="1"/>
        </w:rPr>
      </w:pPr>
      <w:hyperlink r:id="rId7" w:tgtFrame="_blank" w:history="1">
        <w:r w:rsidR="00B61DE0" w:rsidRPr="0024477F">
          <w:rPr>
            <w:rFonts w:asciiTheme="minorEastAsia" w:hAnsiTheme="minorEastAsia" w:cs="宋体" w:hint="eastAsia"/>
            <w:kern w:val="0"/>
            <w:sz w:val="28"/>
            <w:szCs w:val="28"/>
            <w:u w:val="single"/>
            <w:bdr w:val="none" w:sz="0" w:space="0" w:color="auto" w:frame="1"/>
          </w:rPr>
          <w:t>4.国家社科基金艺术学历年立项项目汇编（2021-2024).xlsx</w:t>
        </w:r>
      </w:hyperlink>
    </w:p>
    <w:p w14:paraId="0EC234D3" w14:textId="77777777" w:rsidR="007C023C" w:rsidRPr="0024477F" w:rsidRDefault="007C023C" w:rsidP="0024477F">
      <w:pPr>
        <w:spacing w:line="560" w:lineRule="exact"/>
        <w:ind w:firstLineChars="200" w:firstLine="560"/>
        <w:jc w:val="left"/>
        <w:rPr>
          <w:rFonts w:asciiTheme="minorEastAsia" w:hAnsiTheme="minorEastAsia"/>
          <w:sz w:val="28"/>
          <w:szCs w:val="28"/>
        </w:rPr>
      </w:pPr>
    </w:p>
    <w:sectPr w:rsidR="007C023C" w:rsidRPr="002447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DE0"/>
    <w:rsid w:val="000C5C55"/>
    <w:rsid w:val="00164273"/>
    <w:rsid w:val="0024477F"/>
    <w:rsid w:val="007C023C"/>
    <w:rsid w:val="00B6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3D69"/>
  <w15:chartTrackingRefBased/>
  <w15:docId w15:val="{405AD91A-C76A-462E-9CC4-11AA272B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1DE0"/>
    <w:pPr>
      <w:widowControl/>
      <w:spacing w:before="100" w:beforeAutospacing="1" w:after="100" w:afterAutospacing="1"/>
      <w:jc w:val="left"/>
    </w:pPr>
    <w:rPr>
      <w:rFonts w:ascii="宋体" w:eastAsia="宋体" w:hAnsi="宋体" w:cs="宋体"/>
      <w:kern w:val="0"/>
      <w:sz w:val="24"/>
      <w:szCs w:val="24"/>
    </w:rPr>
  </w:style>
  <w:style w:type="character" w:customStyle="1" w:styleId="textk">
    <w:name w:val="textk"/>
    <w:basedOn w:val="a0"/>
    <w:rsid w:val="00B61DE0"/>
  </w:style>
  <w:style w:type="character" w:styleId="a4">
    <w:name w:val="Hyperlink"/>
    <w:basedOn w:val="a0"/>
    <w:uiPriority w:val="99"/>
    <w:semiHidden/>
    <w:unhideWhenUsed/>
    <w:rsid w:val="00B61D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04160">
      <w:bodyDiv w:val="1"/>
      <w:marLeft w:val="0"/>
      <w:marRight w:val="0"/>
      <w:marTop w:val="0"/>
      <w:marBottom w:val="0"/>
      <w:divBdr>
        <w:top w:val="none" w:sz="0" w:space="0" w:color="auto"/>
        <w:left w:val="none" w:sz="0" w:space="0" w:color="auto"/>
        <w:bottom w:val="none" w:sz="0" w:space="0" w:color="auto"/>
        <w:right w:val="none" w:sz="0" w:space="0" w:color="auto"/>
      </w:divBdr>
    </w:div>
    <w:div w:id="1494682726">
      <w:bodyDiv w:val="1"/>
      <w:marLeft w:val="0"/>
      <w:marRight w:val="0"/>
      <w:marTop w:val="0"/>
      <w:marBottom w:val="0"/>
      <w:divBdr>
        <w:top w:val="none" w:sz="0" w:space="0" w:color="auto"/>
        <w:left w:val="none" w:sz="0" w:space="0" w:color="auto"/>
        <w:bottom w:val="none" w:sz="0" w:space="0" w:color="auto"/>
        <w:right w:val="none" w:sz="0" w:space="0" w:color="auto"/>
      </w:divBdr>
    </w:div>
    <w:div w:id="149706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wgk.mct.gov.cn/zfxxgkml/kjjy/202502/P020250228381095336569.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wgk.mct.gov.cn/zfxxgkml/kjjy/202502/P020250228381095135731.xlsx" TargetMode="External"/><Relationship Id="rId5" Type="http://schemas.openxmlformats.org/officeDocument/2006/relationships/hyperlink" Target="https://zwgk.mct.gov.cn/zfxxgkml/kjjy/202502/P020250228381094933957.doc" TargetMode="External"/><Relationship Id="rId4" Type="http://schemas.openxmlformats.org/officeDocument/2006/relationships/hyperlink" Target="https://zwgk.mct.gov.cn/zfxxgkml/kjjy/202502/P020250228438844928271.do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783</Words>
  <Characters>4465</Characters>
  <Application>Microsoft Office Word</Application>
  <DocSecurity>0</DocSecurity>
  <Lines>37</Lines>
  <Paragraphs>10</Paragraphs>
  <ScaleCrop>false</ScaleCrop>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KYCSKGL</dc:creator>
  <cp:keywords/>
  <dc:description/>
  <cp:lastModifiedBy>KYCSKGL</cp:lastModifiedBy>
  <cp:revision>7</cp:revision>
  <dcterms:created xsi:type="dcterms:W3CDTF">2025-02-28T07:08:00Z</dcterms:created>
  <dcterms:modified xsi:type="dcterms:W3CDTF">2025-02-28T07:32:00Z</dcterms:modified>
</cp:coreProperties>
</file>