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464B74"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附件</w:t>
      </w:r>
      <w:r>
        <w:rPr>
          <w:rFonts w:ascii="仿宋" w:hAnsi="仿宋" w:eastAsia="仿宋"/>
          <w:sz w:val="24"/>
          <w:szCs w:val="24"/>
        </w:rPr>
        <w:t>2</w:t>
      </w:r>
      <w:r>
        <w:rPr>
          <w:rFonts w:hint="eastAsia" w:ascii="仿宋" w:hAnsi="仿宋" w:eastAsia="仿宋"/>
          <w:sz w:val="24"/>
          <w:szCs w:val="24"/>
        </w:rPr>
        <w:t>：</w:t>
      </w:r>
    </w:p>
    <w:p w14:paraId="14D00B0C">
      <w:pPr>
        <w:tabs>
          <w:tab w:val="left" w:pos="1350"/>
        </w:tabs>
        <w:spacing w:before="120" w:beforeLines="50" w:line="360" w:lineRule="auto"/>
        <w:ind w:right="-506" w:rightChars="-241"/>
        <w:jc w:val="center"/>
        <w:rPr>
          <w:rFonts w:ascii="黑体" w:hAnsi="黑体" w:eastAsia="黑体"/>
          <w:sz w:val="56"/>
          <w:szCs w:val="28"/>
        </w:rPr>
      </w:pPr>
      <w:r>
        <w:rPr>
          <w:rFonts w:ascii="黑体" w:hAnsi="黑体" w:eastAsia="黑体"/>
          <w:sz w:val="56"/>
          <w:szCs w:val="28"/>
        </w:rPr>
        <w:t>安徽商贸职业技术学院</w:t>
      </w:r>
    </w:p>
    <w:p w14:paraId="52A63C9F">
      <w:pPr>
        <w:spacing w:after="360" w:afterLines="150" w:line="360" w:lineRule="auto"/>
        <w:jc w:val="center"/>
        <w:rPr>
          <w:rFonts w:ascii="黑体" w:hAnsi="黑体" w:eastAsia="黑体"/>
          <w:sz w:val="56"/>
          <w:szCs w:val="28"/>
        </w:rPr>
      </w:pPr>
      <w:bookmarkStart w:id="0" w:name="_GoBack"/>
      <w:r>
        <w:rPr>
          <w:rFonts w:hint="eastAsia" w:ascii="黑体" w:hAnsi="黑体" w:eastAsia="黑体"/>
          <w:sz w:val="56"/>
          <w:szCs w:val="28"/>
        </w:rPr>
        <w:t>阅卷统分复核表</w:t>
      </w:r>
      <w:bookmarkEnd w:id="0"/>
    </w:p>
    <w:tbl>
      <w:tblPr>
        <w:tblStyle w:val="3"/>
        <w:tblW w:w="82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0"/>
        <w:gridCol w:w="5542"/>
      </w:tblGrid>
      <w:tr w14:paraId="6CE70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2730" w:type="dxa"/>
            <w:shd w:val="clear" w:color="auto" w:fill="auto"/>
            <w:vAlign w:val="bottom"/>
          </w:tcPr>
          <w:p w14:paraId="03C90751">
            <w:pPr>
              <w:spacing w:line="360" w:lineRule="auto"/>
              <w:jc w:val="center"/>
              <w:rPr>
                <w:rFonts w:ascii="楷体" w:hAnsi="楷体" w:eastAsia="楷体"/>
                <w:b/>
                <w:sz w:val="32"/>
                <w:szCs w:val="28"/>
              </w:rPr>
            </w:pPr>
            <w:r>
              <w:rPr>
                <w:rFonts w:ascii="楷体" w:hAnsi="楷体" w:eastAsia="楷体"/>
                <w:b/>
                <w:sz w:val="32"/>
                <w:szCs w:val="28"/>
              </w:rPr>
              <w:t>学年</w:t>
            </w:r>
            <w:r>
              <w:rPr>
                <w:rFonts w:hint="eastAsia" w:ascii="楷体" w:hAnsi="楷体" w:eastAsia="楷体"/>
                <w:b/>
                <w:sz w:val="32"/>
                <w:szCs w:val="28"/>
              </w:rPr>
              <w:t>/</w:t>
            </w:r>
            <w:r>
              <w:rPr>
                <w:rFonts w:ascii="楷体" w:hAnsi="楷体" w:eastAsia="楷体"/>
                <w:b/>
                <w:sz w:val="32"/>
                <w:szCs w:val="28"/>
              </w:rPr>
              <w:t>学期：</w:t>
            </w:r>
          </w:p>
        </w:tc>
        <w:tc>
          <w:tcPr>
            <w:tcW w:w="5542" w:type="dxa"/>
            <w:shd w:val="clear" w:color="auto" w:fill="auto"/>
            <w:vAlign w:val="bottom"/>
          </w:tcPr>
          <w:p w14:paraId="44E9315C">
            <w:pPr>
              <w:spacing w:line="360" w:lineRule="auto"/>
              <w:ind w:firstLine="280" w:firstLineChars="100"/>
              <w:rPr>
                <w:rFonts w:ascii="仿宋" w:hAnsi="仿宋" w:eastAsia="仿宋"/>
                <w:sz w:val="28"/>
                <w:szCs w:val="36"/>
              </w:rPr>
            </w:pPr>
            <w:r>
              <w:rPr>
                <w:rFonts w:hint="eastAsia" w:ascii="仿宋" w:hAnsi="仿宋" w:eastAsia="仿宋"/>
                <w:sz w:val="28"/>
                <w:szCs w:val="36"/>
                <w:u w:val="single"/>
              </w:rPr>
              <w:t xml:space="preserve">               </w:t>
            </w:r>
            <w:r>
              <w:rPr>
                <w:rFonts w:ascii="仿宋" w:hAnsi="仿宋" w:eastAsia="仿宋"/>
                <w:sz w:val="28"/>
                <w:szCs w:val="36"/>
              </w:rPr>
              <w:t>学年</w:t>
            </w:r>
            <w:r>
              <w:rPr>
                <w:rFonts w:hint="eastAsia" w:ascii="仿宋" w:hAnsi="仿宋" w:eastAsia="仿宋"/>
                <w:sz w:val="28"/>
                <w:szCs w:val="36"/>
              </w:rPr>
              <w:t>/第</w:t>
            </w:r>
            <w:r>
              <w:rPr>
                <w:rFonts w:hint="eastAsia" w:ascii="仿宋" w:hAnsi="仿宋" w:eastAsia="仿宋"/>
                <w:sz w:val="28"/>
                <w:szCs w:val="36"/>
                <w:u w:val="single"/>
              </w:rPr>
              <w:t xml:space="preserve">      </w:t>
            </w:r>
            <w:r>
              <w:rPr>
                <w:rFonts w:hint="eastAsia" w:ascii="仿宋" w:hAnsi="仿宋" w:eastAsia="仿宋"/>
                <w:sz w:val="28"/>
                <w:szCs w:val="36"/>
              </w:rPr>
              <w:t>学期</w:t>
            </w:r>
          </w:p>
        </w:tc>
      </w:tr>
      <w:tr w14:paraId="2E72A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2730" w:type="dxa"/>
            <w:shd w:val="clear" w:color="auto" w:fill="auto"/>
            <w:vAlign w:val="bottom"/>
          </w:tcPr>
          <w:p w14:paraId="4564E0A4">
            <w:pPr>
              <w:spacing w:line="360" w:lineRule="auto"/>
              <w:jc w:val="center"/>
              <w:rPr>
                <w:rFonts w:ascii="楷体" w:hAnsi="楷体" w:eastAsia="楷体"/>
                <w:b/>
                <w:sz w:val="32"/>
                <w:szCs w:val="28"/>
              </w:rPr>
            </w:pPr>
            <w:r>
              <w:rPr>
                <w:rFonts w:ascii="楷体" w:hAnsi="楷体" w:eastAsia="楷体"/>
                <w:b/>
                <w:sz w:val="32"/>
                <w:szCs w:val="28"/>
              </w:rPr>
              <w:t>班级：</w:t>
            </w:r>
          </w:p>
        </w:tc>
        <w:tc>
          <w:tcPr>
            <w:tcW w:w="5542" w:type="dxa"/>
            <w:shd w:val="clear" w:color="auto" w:fill="auto"/>
            <w:vAlign w:val="bottom"/>
          </w:tcPr>
          <w:p w14:paraId="3C84774F">
            <w:pPr>
              <w:spacing w:line="360" w:lineRule="auto"/>
              <w:rPr>
                <w:rFonts w:ascii="仿宋" w:hAnsi="仿宋" w:eastAsia="仿宋"/>
                <w:sz w:val="28"/>
                <w:szCs w:val="36"/>
              </w:rPr>
            </w:pPr>
          </w:p>
        </w:tc>
      </w:tr>
      <w:tr w14:paraId="33096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2730" w:type="dxa"/>
            <w:shd w:val="clear" w:color="auto" w:fill="auto"/>
            <w:vAlign w:val="bottom"/>
          </w:tcPr>
          <w:p w14:paraId="54B95E42">
            <w:pPr>
              <w:spacing w:line="360" w:lineRule="auto"/>
              <w:jc w:val="center"/>
              <w:rPr>
                <w:rFonts w:ascii="楷体" w:hAnsi="楷体" w:eastAsia="楷体"/>
                <w:b/>
                <w:sz w:val="32"/>
                <w:szCs w:val="28"/>
              </w:rPr>
            </w:pPr>
            <w:r>
              <w:rPr>
                <w:rFonts w:ascii="楷体" w:hAnsi="楷体" w:eastAsia="楷体"/>
                <w:b/>
                <w:sz w:val="32"/>
                <w:szCs w:val="28"/>
              </w:rPr>
              <w:t>课程：</w:t>
            </w:r>
          </w:p>
        </w:tc>
        <w:tc>
          <w:tcPr>
            <w:tcW w:w="5542" w:type="dxa"/>
            <w:shd w:val="clear" w:color="auto" w:fill="auto"/>
            <w:vAlign w:val="bottom"/>
          </w:tcPr>
          <w:p w14:paraId="51EFEA38">
            <w:pPr>
              <w:spacing w:line="360" w:lineRule="auto"/>
              <w:rPr>
                <w:rFonts w:ascii="仿宋" w:hAnsi="仿宋" w:eastAsia="仿宋"/>
                <w:sz w:val="28"/>
                <w:szCs w:val="36"/>
              </w:rPr>
            </w:pPr>
          </w:p>
        </w:tc>
      </w:tr>
      <w:tr w14:paraId="7F53B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730" w:type="dxa"/>
            <w:shd w:val="clear" w:color="auto" w:fill="auto"/>
            <w:vAlign w:val="bottom"/>
          </w:tcPr>
          <w:p w14:paraId="33328798">
            <w:pPr>
              <w:spacing w:line="360" w:lineRule="auto"/>
              <w:jc w:val="center"/>
              <w:rPr>
                <w:rFonts w:ascii="楷体" w:hAnsi="楷体" w:eastAsia="楷体"/>
                <w:b/>
                <w:sz w:val="32"/>
                <w:szCs w:val="28"/>
              </w:rPr>
            </w:pPr>
            <w:r>
              <w:rPr>
                <w:rFonts w:ascii="楷体" w:hAnsi="楷体" w:eastAsia="楷体"/>
                <w:b/>
                <w:sz w:val="32"/>
                <w:szCs w:val="28"/>
              </w:rPr>
              <w:t>是否教考分离：</w:t>
            </w:r>
          </w:p>
        </w:tc>
        <w:tc>
          <w:tcPr>
            <w:tcW w:w="5542" w:type="dxa"/>
            <w:shd w:val="clear" w:color="auto" w:fill="auto"/>
            <w:vAlign w:val="bottom"/>
          </w:tcPr>
          <w:p w14:paraId="33E09DBC">
            <w:pPr>
              <w:spacing w:line="360" w:lineRule="auto"/>
              <w:ind w:firstLine="360" w:firstLineChars="100"/>
              <w:rPr>
                <w:rFonts w:ascii="仿宋" w:hAnsi="仿宋" w:eastAsia="仿宋"/>
                <w:sz w:val="28"/>
                <w:szCs w:val="36"/>
              </w:rPr>
            </w:pPr>
            <w:r>
              <w:rPr>
                <w:rFonts w:hint="eastAsia" w:ascii="仿宋" w:hAnsi="仿宋" w:eastAsia="仿宋"/>
                <w:sz w:val="36"/>
                <w:szCs w:val="36"/>
              </w:rPr>
              <w:t>□</w:t>
            </w:r>
            <w:r>
              <w:rPr>
                <w:rFonts w:hint="eastAsia" w:ascii="仿宋" w:hAnsi="仿宋" w:eastAsia="仿宋"/>
                <w:sz w:val="28"/>
                <w:szCs w:val="36"/>
              </w:rPr>
              <w:t>（教考分离课程在□中划“√”号）</w:t>
            </w:r>
          </w:p>
        </w:tc>
      </w:tr>
      <w:tr w14:paraId="23DDA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0" w:hRule="atLeast"/>
          <w:jc w:val="center"/>
        </w:trPr>
        <w:tc>
          <w:tcPr>
            <w:tcW w:w="2730" w:type="dxa"/>
            <w:shd w:val="clear" w:color="auto" w:fill="auto"/>
            <w:vAlign w:val="center"/>
          </w:tcPr>
          <w:p w14:paraId="31FD3A65">
            <w:pPr>
              <w:spacing w:line="360" w:lineRule="auto"/>
              <w:jc w:val="center"/>
              <w:rPr>
                <w:rFonts w:ascii="楷体" w:hAnsi="楷体" w:eastAsia="楷体"/>
                <w:b/>
                <w:sz w:val="32"/>
                <w:szCs w:val="28"/>
              </w:rPr>
            </w:pPr>
            <w:r>
              <w:rPr>
                <w:rFonts w:ascii="楷体" w:hAnsi="楷体" w:eastAsia="楷体"/>
                <w:b/>
                <w:sz w:val="32"/>
                <w:szCs w:val="28"/>
              </w:rPr>
              <w:t>阅卷人：</w:t>
            </w:r>
          </w:p>
        </w:tc>
        <w:tc>
          <w:tcPr>
            <w:tcW w:w="5542" w:type="dxa"/>
            <w:shd w:val="clear" w:color="auto" w:fill="auto"/>
            <w:vAlign w:val="bottom"/>
          </w:tcPr>
          <w:p w14:paraId="36C4459B">
            <w:pPr>
              <w:spacing w:line="360" w:lineRule="auto"/>
              <w:rPr>
                <w:rFonts w:ascii="仿宋" w:hAnsi="仿宋" w:eastAsia="仿宋"/>
                <w:sz w:val="28"/>
                <w:szCs w:val="36"/>
              </w:rPr>
            </w:pPr>
          </w:p>
        </w:tc>
      </w:tr>
      <w:tr w14:paraId="0F062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2730" w:type="dxa"/>
            <w:shd w:val="clear" w:color="auto" w:fill="auto"/>
            <w:vAlign w:val="bottom"/>
          </w:tcPr>
          <w:p w14:paraId="4AAFAE31">
            <w:pPr>
              <w:spacing w:line="360" w:lineRule="auto"/>
              <w:jc w:val="center"/>
              <w:rPr>
                <w:rFonts w:ascii="楷体" w:hAnsi="楷体" w:eastAsia="楷体"/>
                <w:b/>
                <w:sz w:val="32"/>
                <w:szCs w:val="28"/>
              </w:rPr>
            </w:pPr>
            <w:r>
              <w:rPr>
                <w:rFonts w:ascii="楷体" w:hAnsi="楷体" w:eastAsia="楷体"/>
                <w:b/>
                <w:sz w:val="32"/>
                <w:szCs w:val="28"/>
              </w:rPr>
              <w:t>统分人：</w:t>
            </w:r>
          </w:p>
        </w:tc>
        <w:tc>
          <w:tcPr>
            <w:tcW w:w="5542" w:type="dxa"/>
            <w:shd w:val="clear" w:color="auto" w:fill="auto"/>
            <w:vAlign w:val="bottom"/>
          </w:tcPr>
          <w:p w14:paraId="61435180">
            <w:pPr>
              <w:spacing w:line="360" w:lineRule="auto"/>
              <w:rPr>
                <w:rFonts w:ascii="仿宋" w:hAnsi="仿宋" w:eastAsia="仿宋"/>
                <w:sz w:val="28"/>
                <w:szCs w:val="36"/>
              </w:rPr>
            </w:pPr>
          </w:p>
        </w:tc>
      </w:tr>
      <w:tr w14:paraId="63B9F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2730" w:type="dxa"/>
            <w:shd w:val="clear" w:color="auto" w:fill="auto"/>
            <w:vAlign w:val="bottom"/>
          </w:tcPr>
          <w:p w14:paraId="084159B3">
            <w:pPr>
              <w:spacing w:line="360" w:lineRule="auto"/>
              <w:jc w:val="center"/>
              <w:rPr>
                <w:rFonts w:ascii="楷体" w:hAnsi="楷体" w:eastAsia="楷体"/>
                <w:b/>
                <w:sz w:val="32"/>
                <w:szCs w:val="28"/>
              </w:rPr>
            </w:pPr>
            <w:r>
              <w:rPr>
                <w:rFonts w:ascii="楷体" w:hAnsi="楷体" w:eastAsia="楷体"/>
                <w:b/>
                <w:sz w:val="32"/>
                <w:szCs w:val="28"/>
              </w:rPr>
              <w:t>复核人：</w:t>
            </w:r>
          </w:p>
        </w:tc>
        <w:tc>
          <w:tcPr>
            <w:tcW w:w="5542" w:type="dxa"/>
            <w:shd w:val="clear" w:color="auto" w:fill="auto"/>
            <w:vAlign w:val="bottom"/>
          </w:tcPr>
          <w:p w14:paraId="60A83F7A">
            <w:pPr>
              <w:spacing w:line="360" w:lineRule="auto"/>
              <w:rPr>
                <w:rFonts w:ascii="仿宋" w:hAnsi="仿宋" w:eastAsia="仿宋"/>
                <w:sz w:val="28"/>
                <w:szCs w:val="36"/>
              </w:rPr>
            </w:pPr>
          </w:p>
        </w:tc>
      </w:tr>
    </w:tbl>
    <w:p w14:paraId="3B4A35A3"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注：1.每班级、课程填写一份《阅卷统分复核表》；2.</w:t>
      </w:r>
      <w:r>
        <w:rPr>
          <w:rFonts w:hint="eastAsia"/>
          <w:sz w:val="18"/>
        </w:rPr>
        <w:t xml:space="preserve"> </w:t>
      </w:r>
      <w:r>
        <w:rPr>
          <w:rFonts w:hint="eastAsia" w:ascii="仿宋" w:hAnsi="仿宋" w:eastAsia="仿宋"/>
        </w:rPr>
        <w:t>阅卷人或统分人与复核人不得为同一人；3.教考分离课程，在阅卷人栏里写明题号及对应阅卷人姓名；4.本表与试卷一起装订归档。</w:t>
      </w:r>
    </w:p>
    <w:p w14:paraId="46F34412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79CC7DA-2571-4BA3-A821-9B3E6D3292A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338977BA-29A6-4D26-B006-F670C32575BD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F2612B5C-CECD-477B-92E1-9E137B742CCF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F50ABE18-3531-41DD-9E00-586CB6AA24F6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Q0ZGVhNGVmNjAzMjNmNDBlZjM4OWMwMmJkZDdmZGYifQ=="/>
  </w:docVars>
  <w:rsids>
    <w:rsidRoot w:val="77A122B9"/>
    <w:rsid w:val="3FAA537B"/>
    <w:rsid w:val="777F4C9E"/>
    <w:rsid w:val="77A122B9"/>
    <w:rsid w:val="7DD0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样式3"/>
    <w:basedOn w:val="1"/>
    <w:next w:val="1"/>
    <w:qFormat/>
    <w:uiPriority w:val="0"/>
    <w:pPr>
      <w:keepNext/>
      <w:keepLines/>
      <w:spacing w:before="260" w:beforeLines="0" w:after="260" w:afterLines="0" w:line="413" w:lineRule="auto"/>
      <w:jc w:val="center"/>
      <w:outlineLvl w:val="1"/>
    </w:pPr>
    <w:rPr>
      <w:rFonts w:ascii="Arial" w:hAnsi="Arial" w:eastAsia="方正小标宋_GBK" w:cs="Times New Roman"/>
      <w:sz w:val="36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2024-09-12T03:21:00Z</dcterms:created>
  <dc:creator>yu_gaki</dc:creator>
  <cp:lastModifiedBy>yu_gaki</cp:lastModifiedBy>
  <dcterms:modified xsi:type="dcterms:W3CDTF">2024-09-12T03:22:47Z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1E3812F4FF0D4650B7189F0294067019_13</vt:lpwstr>
  </property>
</Properties>
</file>