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59F2C">
      <w:pPr>
        <w:jc w:val="center"/>
        <w:rPr>
          <w:rStyle w:val="5"/>
          <w:rFonts w:hint="eastAsia" w:ascii="仿宋" w:hAnsi="仿宋" w:eastAsia="仿宋" w:cs="仿宋"/>
          <w:i w:val="0"/>
          <w:iCs w:val="0"/>
          <w:caps w:val="0"/>
          <w:color w:val="000000"/>
          <w:spacing w:val="0"/>
          <w:sz w:val="36"/>
          <w:szCs w:val="36"/>
          <w:shd w:val="clear" w:fill="FFFFFF"/>
          <w:lang w:val="en-US" w:eastAsia="zh-CN"/>
        </w:rPr>
      </w:pPr>
      <w:r>
        <w:rPr>
          <w:rStyle w:val="5"/>
          <w:rFonts w:hint="eastAsia" w:ascii="仿宋" w:hAnsi="仿宋" w:eastAsia="仿宋" w:cs="仿宋"/>
          <w:i w:val="0"/>
          <w:iCs w:val="0"/>
          <w:caps w:val="0"/>
          <w:color w:val="000000"/>
          <w:spacing w:val="0"/>
          <w:sz w:val="36"/>
          <w:szCs w:val="36"/>
          <w:shd w:val="clear" w:fill="FFFFFF"/>
          <w:lang w:val="en-US" w:eastAsia="zh-CN"/>
        </w:rPr>
        <w:t>教育系统违反中央八项规定精神典型问题的通报</w:t>
      </w:r>
    </w:p>
    <w:p w14:paraId="573CB4FB">
      <w:pPr>
        <w:rPr>
          <w:rStyle w:val="5"/>
          <w:rFonts w:hint="eastAsia" w:ascii="仿宋" w:hAnsi="仿宋" w:eastAsia="仿宋" w:cs="仿宋"/>
          <w:i w:val="0"/>
          <w:iCs w:val="0"/>
          <w:caps w:val="0"/>
          <w:color w:val="000000"/>
          <w:spacing w:val="0"/>
          <w:sz w:val="24"/>
          <w:szCs w:val="24"/>
          <w:shd w:val="clear" w:fill="FFFFFF"/>
          <w:lang w:val="en-US" w:eastAsia="zh-CN"/>
        </w:rPr>
      </w:pPr>
    </w:p>
    <w:p w14:paraId="7BA7801E">
      <w:pPr>
        <w:ind w:firstLine="562" w:firstLineChars="200"/>
        <w:rPr>
          <w:rFonts w:hint="eastAsia" w:ascii="仿宋" w:hAnsi="仿宋" w:eastAsia="仿宋" w:cs="仿宋"/>
          <w:i w:val="0"/>
          <w:iCs w:val="0"/>
          <w:caps w:val="0"/>
          <w:color w:val="000000"/>
          <w:spacing w:val="0"/>
          <w:sz w:val="28"/>
          <w:szCs w:val="28"/>
          <w:shd w:val="clear" w:fill="FFFFFF"/>
        </w:rPr>
      </w:pPr>
      <w:r>
        <w:rPr>
          <w:rStyle w:val="5"/>
          <w:rFonts w:hint="eastAsia" w:ascii="仿宋" w:hAnsi="仿宋" w:eastAsia="仿宋" w:cs="仿宋"/>
          <w:i w:val="0"/>
          <w:iCs w:val="0"/>
          <w:caps w:val="0"/>
          <w:color w:val="000000"/>
          <w:spacing w:val="0"/>
          <w:sz w:val="28"/>
          <w:szCs w:val="28"/>
          <w:shd w:val="clear" w:fill="FFFFFF"/>
          <w:lang w:val="en-US" w:eastAsia="zh-CN"/>
        </w:rPr>
        <w:t>一、</w:t>
      </w:r>
      <w:r>
        <w:rPr>
          <w:rStyle w:val="5"/>
          <w:rFonts w:hint="eastAsia" w:ascii="仿宋" w:hAnsi="仿宋" w:eastAsia="仿宋" w:cs="仿宋"/>
          <w:i w:val="0"/>
          <w:iCs w:val="0"/>
          <w:caps w:val="0"/>
          <w:color w:val="000000"/>
          <w:spacing w:val="0"/>
          <w:sz w:val="28"/>
          <w:szCs w:val="28"/>
          <w:shd w:val="clear" w:fill="FFFFFF"/>
        </w:rPr>
        <w:t>安徽交通职业技术学院原党委委员、副院长李亮违规接受可能影响公正执行公务的宴请等问题。</w:t>
      </w:r>
      <w:r>
        <w:rPr>
          <w:rFonts w:hint="eastAsia" w:ascii="仿宋" w:hAnsi="仿宋" w:eastAsia="仿宋" w:cs="仿宋"/>
          <w:i w:val="0"/>
          <w:iCs w:val="0"/>
          <w:caps w:val="0"/>
          <w:color w:val="000000"/>
          <w:spacing w:val="0"/>
          <w:sz w:val="28"/>
          <w:szCs w:val="28"/>
          <w:shd w:val="clear" w:fill="FFFFFF"/>
        </w:rPr>
        <w:t>2022年8月至2024年4月，李亮多次接受私营企业主安排的宴请；2023年9月，李亮将公务接待安排到学院某工程承建企业项目部食堂，并多次接受该企业安排的公款宴请活动。李亮还存在其他违纪违法问题，2025年1月受到撤销党内职务、政务撤职处分。</w:t>
      </w:r>
    </w:p>
    <w:p w14:paraId="795FCD3D">
      <w:pPr>
        <w:keepNext w:val="0"/>
        <w:keepLines w:val="0"/>
        <w:widowControl/>
        <w:suppressLineNumbers w:val="0"/>
        <w:ind w:firstLine="562" w:firstLineChars="200"/>
        <w:jc w:val="left"/>
        <w:rPr>
          <w:rFonts w:hint="eastAsia" w:ascii="仿宋" w:hAnsi="仿宋" w:eastAsia="仿宋" w:cs="仿宋"/>
          <w:b/>
          <w:bCs/>
          <w:color w:val="000000"/>
          <w:kern w:val="0"/>
          <w:sz w:val="28"/>
          <w:szCs w:val="28"/>
          <w:lang w:val="en-US" w:eastAsia="zh-CN" w:bidi="ar"/>
        </w:rPr>
      </w:pPr>
    </w:p>
    <w:p w14:paraId="32E24B7E">
      <w:pPr>
        <w:keepNext w:val="0"/>
        <w:keepLines w:val="0"/>
        <w:widowControl/>
        <w:suppressLineNumbers w:val="0"/>
        <w:ind w:firstLine="562" w:firstLineChars="200"/>
        <w:jc w:val="left"/>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二、对外经济贸易大学国际商学院原院长汤谷良违规兼职取酬等问题。</w:t>
      </w:r>
      <w:r>
        <w:rPr>
          <w:rFonts w:hint="eastAsia" w:ascii="仿宋" w:hAnsi="仿宋" w:eastAsia="仿宋" w:cs="仿宋"/>
          <w:color w:val="000000"/>
          <w:kern w:val="0"/>
          <w:sz w:val="28"/>
          <w:szCs w:val="28"/>
          <w:lang w:val="en-US" w:eastAsia="zh-CN" w:bidi="ar"/>
        </w:rPr>
        <w:t>对外经济贸易大学国际商学院原院长汤谷良在担任院长期间，先后在4家上市公司兼任独立董事，兼职取酬合计人民币152.9万元、港币120万元。汤谷良虽向学校报告了兼职，但隐瞒了取酬问题，还多次持因私护照出国执行公务，擅自延长出访时间和更改行程路线，在科研经费中报销其妻子、女儿往返美国机票费用，严重违反了党的廉洁纪律、组织纪律和外事工作纪律。汤谷良受到党内严重警告处分、降低岗位等级处分，追缴其违规兼职所得。</w:t>
      </w:r>
    </w:p>
    <w:p w14:paraId="31AE6CE5">
      <w:pPr>
        <w:ind w:firstLine="562" w:firstLineChars="200"/>
        <w:rPr>
          <w:rFonts w:hint="eastAsia" w:ascii="仿宋" w:hAnsi="仿宋" w:eastAsia="仿宋" w:cs="仿宋"/>
          <w:b/>
          <w:bCs/>
          <w:sz w:val="28"/>
          <w:szCs w:val="28"/>
          <w:lang w:val="en-US" w:eastAsia="zh-CN"/>
        </w:rPr>
      </w:pPr>
    </w:p>
    <w:p w14:paraId="76DB366D">
      <w:pPr>
        <w:ind w:firstLine="562" w:firstLineChars="200"/>
        <w:rPr>
          <w:rFonts w:hint="eastAsia" w:ascii="仿宋" w:hAnsi="仿宋" w:eastAsia="仿宋" w:cs="仿宋"/>
          <w:sz w:val="28"/>
          <w:szCs w:val="28"/>
          <w:lang w:eastAsia="zh-CN"/>
        </w:rPr>
      </w:pPr>
      <w:r>
        <w:rPr>
          <w:rFonts w:hint="eastAsia" w:ascii="仿宋" w:hAnsi="仿宋" w:eastAsia="仿宋" w:cs="仿宋"/>
          <w:b/>
          <w:bCs/>
          <w:sz w:val="28"/>
          <w:szCs w:val="28"/>
          <w:lang w:val="en-US" w:eastAsia="zh-CN"/>
        </w:rPr>
        <w:t>三、</w:t>
      </w:r>
      <w:r>
        <w:rPr>
          <w:rFonts w:hint="eastAsia" w:ascii="仿宋" w:hAnsi="仿宋" w:eastAsia="仿宋" w:cs="仿宋"/>
          <w:b/>
          <w:bCs/>
          <w:sz w:val="28"/>
          <w:szCs w:val="28"/>
        </w:rPr>
        <w:t>湖北中医药大学原副校长、省中医院原院长何绍斌插手采购工作、大肆收受贿赂问题。</w:t>
      </w:r>
      <w:r>
        <w:rPr>
          <w:rFonts w:hint="eastAsia" w:ascii="仿宋" w:hAnsi="仿宋" w:eastAsia="仿宋" w:cs="仿宋"/>
          <w:sz w:val="28"/>
          <w:szCs w:val="28"/>
        </w:rPr>
        <w:t>2019年9月至2023年6月，何绍斌利用担任湖北中医药大学副校长及附属医院院长等职务上的便利，通过向下属打招呼等方式，为亲属名下公司中标医院医疗设备和试剂项目提供帮助；通过预设招标条件等方式，为20余家单位和个人在医疗设备和配套试剂、药品、医疗耗材销售以及工程项目承接、工作安排等方面提供帮助，直接或通过特定关系人非法收受上述单位和个人给予的财物，数额特别巨大，涉嫌受贿犯罪。此外，何绍斌还存在其他严重违纪违法问题，被给予开除党籍、开除公职处分；2024年1月，其涉嫌犯罪问题被移送检察机关依法审查起诉。</w:t>
      </w:r>
    </w:p>
    <w:p w14:paraId="5EA3787A">
      <w:pPr>
        <w:widowControl w:val="0"/>
        <w:numPr>
          <w:ilvl w:val="0"/>
          <w:numId w:val="0"/>
        </w:numPr>
        <w:jc w:val="both"/>
        <w:rPr>
          <w:rFonts w:hint="eastAsia" w:ascii="仿宋" w:hAnsi="仿宋" w:eastAsia="仿宋" w:cs="仿宋"/>
          <w:i w:val="0"/>
          <w:iCs w:val="0"/>
          <w:caps w:val="0"/>
          <w:color w:val="000000"/>
          <w:spacing w:val="0"/>
          <w:sz w:val="28"/>
          <w:szCs w:val="28"/>
          <w:shd w:val="clear" w:fill="FFFFFF"/>
        </w:rPr>
      </w:pPr>
    </w:p>
    <w:p w14:paraId="7FE93830">
      <w:pPr>
        <w:ind w:firstLine="562" w:firstLineChars="200"/>
        <w:rPr>
          <w:rFonts w:hint="eastAsia" w:ascii="仿宋" w:hAnsi="仿宋" w:eastAsia="仿宋" w:cs="仿宋"/>
          <w:i w:val="0"/>
          <w:iCs w:val="0"/>
          <w:caps w:val="0"/>
          <w:color w:val="000000"/>
          <w:spacing w:val="0"/>
          <w:sz w:val="28"/>
          <w:szCs w:val="28"/>
          <w:shd w:val="clear" w:fill="FFFFFF"/>
        </w:rPr>
      </w:pPr>
      <w:r>
        <w:rPr>
          <w:rFonts w:hint="eastAsia" w:ascii="仿宋" w:hAnsi="仿宋" w:eastAsia="仿宋" w:cs="仿宋"/>
          <w:b/>
          <w:bCs/>
          <w:i w:val="0"/>
          <w:iCs w:val="0"/>
          <w:caps w:val="0"/>
          <w:color w:val="000000"/>
          <w:spacing w:val="0"/>
          <w:sz w:val="28"/>
          <w:szCs w:val="28"/>
          <w:shd w:val="clear" w:fill="FFFFFF"/>
          <w:lang w:val="en-US" w:eastAsia="zh-CN"/>
        </w:rPr>
        <w:t>四、</w:t>
      </w:r>
      <w:r>
        <w:rPr>
          <w:rFonts w:hint="eastAsia" w:ascii="仿宋" w:hAnsi="仿宋" w:eastAsia="仿宋" w:cs="仿宋"/>
          <w:b/>
          <w:bCs/>
          <w:i w:val="0"/>
          <w:iCs w:val="0"/>
          <w:caps w:val="0"/>
          <w:color w:val="000000"/>
          <w:spacing w:val="0"/>
          <w:sz w:val="28"/>
          <w:szCs w:val="28"/>
          <w:shd w:val="clear" w:fill="FFFFFF"/>
        </w:rPr>
        <w:t>天津海运职业学院科研处原处长孙铮接受可能影响公正执行公务的食宿安排、违规收受购物卡等问题。</w:t>
      </w:r>
      <w:r>
        <w:rPr>
          <w:rFonts w:hint="eastAsia" w:ascii="仿宋" w:hAnsi="仿宋" w:eastAsia="仿宋" w:cs="仿宋"/>
          <w:i w:val="0"/>
          <w:iCs w:val="0"/>
          <w:caps w:val="0"/>
          <w:color w:val="000000"/>
          <w:spacing w:val="0"/>
          <w:sz w:val="28"/>
          <w:szCs w:val="28"/>
          <w:shd w:val="clear" w:fill="FFFFFF"/>
        </w:rPr>
        <w:t>2021年7月至8月，时任天津海运职业学院邮轮系主任孙铮携家人一行4人前往山东青岛休假，先后入住用作学院邮轮系学生校外实训、实习基地的2家酒店，接受上述酒店安排的免费食宿。2021年11月，孙铮利用担任该学院专业技术职称推荐委员会委员的身份，收受某名参加职称评审人员送予的10张超市购物卡面值共计1万元。孙铮还存在其他严重违纪违法问题。2022年12月、2023年1月，孙铮先后被开除党籍、</w:t>
      </w:r>
      <w:r>
        <w:rPr>
          <w:rFonts w:hint="eastAsia" w:ascii="仿宋" w:hAnsi="仿宋" w:eastAsia="仿宋" w:cs="仿宋"/>
          <w:color w:val="000000"/>
          <w:kern w:val="0"/>
          <w:sz w:val="28"/>
          <w:szCs w:val="28"/>
          <w:lang w:val="en-US" w:eastAsia="zh-CN" w:bidi="ar"/>
        </w:rPr>
        <w:t>开除公职。2023年2月，孙铮因犯受贿罪，被判处有期徒刑三年六个月，并处罚金20万元。</w:t>
      </w:r>
    </w:p>
    <w:p w14:paraId="797EC3BA">
      <w:pPr>
        <w:numPr>
          <w:ilvl w:val="0"/>
          <w:numId w:val="0"/>
        </w:numPr>
        <w:ind w:firstLine="562" w:firstLineChars="200"/>
        <w:rPr>
          <w:rStyle w:val="5"/>
          <w:rFonts w:hint="eastAsia" w:ascii="仿宋" w:hAnsi="仿宋" w:eastAsia="仿宋" w:cs="仿宋"/>
          <w:i w:val="0"/>
          <w:iCs w:val="0"/>
          <w:caps w:val="0"/>
          <w:color w:val="000000"/>
          <w:spacing w:val="0"/>
          <w:sz w:val="28"/>
          <w:szCs w:val="28"/>
          <w:shd w:val="clear" w:fill="FFFFFF"/>
          <w:lang w:val="en-US" w:eastAsia="zh-CN"/>
        </w:rPr>
      </w:pPr>
    </w:p>
    <w:p w14:paraId="2261E984">
      <w:pPr>
        <w:numPr>
          <w:ilvl w:val="0"/>
          <w:numId w:val="0"/>
        </w:numPr>
        <w:ind w:firstLine="562" w:firstLineChars="200"/>
        <w:rPr>
          <w:rFonts w:hint="eastAsia" w:ascii="仿宋" w:hAnsi="仿宋" w:eastAsia="仿宋" w:cs="仿宋"/>
          <w:i w:val="0"/>
          <w:iCs w:val="0"/>
          <w:caps w:val="0"/>
          <w:color w:val="000000"/>
          <w:spacing w:val="0"/>
          <w:sz w:val="28"/>
          <w:szCs w:val="28"/>
          <w:shd w:val="clear" w:fill="FFFFFF"/>
        </w:rPr>
      </w:pPr>
      <w:r>
        <w:rPr>
          <w:rStyle w:val="5"/>
          <w:rFonts w:hint="eastAsia" w:ascii="仿宋" w:hAnsi="仿宋" w:eastAsia="仿宋" w:cs="仿宋"/>
          <w:i w:val="0"/>
          <w:iCs w:val="0"/>
          <w:caps w:val="0"/>
          <w:color w:val="000000"/>
          <w:spacing w:val="0"/>
          <w:sz w:val="28"/>
          <w:szCs w:val="28"/>
          <w:shd w:val="clear" w:fill="FFFFFF"/>
          <w:lang w:val="en-US" w:eastAsia="zh-CN"/>
        </w:rPr>
        <w:t>五、</w:t>
      </w:r>
      <w:r>
        <w:rPr>
          <w:rStyle w:val="5"/>
          <w:rFonts w:hint="eastAsia" w:ascii="仿宋" w:hAnsi="仿宋" w:eastAsia="仿宋" w:cs="仿宋"/>
          <w:i w:val="0"/>
          <w:iCs w:val="0"/>
          <w:caps w:val="0"/>
          <w:color w:val="000000"/>
          <w:spacing w:val="0"/>
          <w:sz w:val="28"/>
          <w:szCs w:val="28"/>
          <w:shd w:val="clear" w:fill="FFFFFF"/>
        </w:rPr>
        <w:t>蚌埠第六中学原党总支书记、校长解大柱违规收受礼品礼金，违规公款旅游等问题。</w:t>
      </w:r>
      <w:r>
        <w:rPr>
          <w:rFonts w:hint="eastAsia" w:ascii="仿宋" w:hAnsi="仿宋" w:eastAsia="仿宋" w:cs="仿宋"/>
          <w:i w:val="0"/>
          <w:iCs w:val="0"/>
          <w:caps w:val="0"/>
          <w:color w:val="000000"/>
          <w:spacing w:val="0"/>
          <w:sz w:val="28"/>
          <w:szCs w:val="28"/>
          <w:shd w:val="clear" w:fill="FFFFFF"/>
        </w:rPr>
        <w:t>2013年至2024年，解大柱多次违规收受管理和服务对象所送的高档白酒、手机、名贵手串及礼金等。2012年至2018年，解大柱多次违规组织学校教职工外出旅游，产生的相关费用从学校食堂经费中套取支付。解大柱还存在其他严重违纪违法问题。2025年4月，解大柱受到开除党籍、开除公职处分，违纪违法所得予以收缴，其涉嫌犯罪问题移送检察机关依法审查起诉。</w:t>
      </w:r>
    </w:p>
    <w:p w14:paraId="05078902">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0ED478BB">
      <w:pPr>
        <w:keepNext w:val="0"/>
        <w:keepLines w:val="0"/>
        <w:widowControl/>
        <w:numPr>
          <w:ilvl w:val="0"/>
          <w:numId w:val="0"/>
        </w:numPr>
        <w:suppressLineNumbers w:val="0"/>
        <w:ind w:firstLine="562" w:firstLineChars="200"/>
        <w:jc w:val="left"/>
        <w:rPr>
          <w:rFonts w:hint="eastAsia" w:ascii="仿宋" w:hAnsi="仿宋" w:eastAsia="仿宋" w:cs="仿宋"/>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六</w:t>
      </w:r>
      <w:bookmarkStart w:id="0" w:name="_GoBack"/>
      <w:bookmarkEnd w:id="0"/>
      <w:r>
        <w:rPr>
          <w:rFonts w:hint="eastAsia" w:ascii="仿宋" w:hAnsi="仿宋" w:eastAsia="仿宋" w:cs="仿宋"/>
          <w:b/>
          <w:bCs/>
          <w:color w:val="000000"/>
          <w:kern w:val="0"/>
          <w:sz w:val="28"/>
          <w:szCs w:val="28"/>
          <w:lang w:val="en-US" w:eastAsia="zh-CN" w:bidi="ar"/>
        </w:rPr>
        <w:t>、宣城宁国市开发区实验学校党支部委员、副校长马晓辉违规收受礼品，转嫁接待费用等问题。</w:t>
      </w:r>
      <w:r>
        <w:rPr>
          <w:rFonts w:hint="eastAsia" w:ascii="仿宋" w:hAnsi="仿宋" w:eastAsia="仿宋" w:cs="仿宋"/>
          <w:color w:val="000000"/>
          <w:kern w:val="0"/>
          <w:sz w:val="28"/>
          <w:szCs w:val="28"/>
          <w:lang w:val="en-US" w:eastAsia="zh-CN" w:bidi="ar"/>
        </w:rPr>
        <w:t>2022年至2024年，马晓辉多次安排食堂承包商支付应由学校承担的接待费用。2024年春节，马晓辉收受食堂承包商所送白酒等礼品。2024年11月，马晓辉受到党内警告处分。</w:t>
      </w:r>
    </w:p>
    <w:p w14:paraId="679EF7C8">
      <w:pPr>
        <w:widowControl w:val="0"/>
        <w:numPr>
          <w:ilvl w:val="0"/>
          <w:numId w:val="0"/>
        </w:numPr>
        <w:jc w:val="both"/>
        <w:rPr>
          <w:rFonts w:hint="eastAsia" w:ascii="仿宋" w:hAnsi="仿宋" w:eastAsia="仿宋" w:cs="仿宋"/>
          <w:i w:val="0"/>
          <w:iCs w:val="0"/>
          <w:caps w:val="0"/>
          <w:color w:val="000000"/>
          <w:spacing w:val="0"/>
          <w:sz w:val="28"/>
          <w:szCs w:val="28"/>
          <w:shd w:val="clear" w:fill="FFFFFF"/>
        </w:rPr>
      </w:pPr>
    </w:p>
    <w:p w14:paraId="6A01B701">
      <w:pPr>
        <w:widowControl w:val="0"/>
        <w:numPr>
          <w:ilvl w:val="0"/>
          <w:numId w:val="0"/>
        </w:numPr>
        <w:ind w:firstLine="560" w:firstLineChars="200"/>
        <w:jc w:val="both"/>
        <w:rPr>
          <w:rFonts w:hint="eastAsia" w:ascii="仿宋" w:hAnsi="仿宋" w:eastAsia="仿宋" w:cs="仿宋"/>
          <w:color w:val="000000"/>
          <w:kern w:val="0"/>
          <w:sz w:val="28"/>
          <w:szCs w:val="28"/>
          <w:lang w:val="en-US" w:eastAsia="zh-CN" w:bidi="ar"/>
        </w:rPr>
      </w:pPr>
    </w:p>
    <w:p w14:paraId="3CA36915">
      <w:pPr>
        <w:keepNext w:val="0"/>
        <w:keepLines w:val="0"/>
        <w:widowControl/>
        <w:numPr>
          <w:ilvl w:val="0"/>
          <w:numId w:val="0"/>
        </w:numPr>
        <w:suppressLineNumbers w:val="0"/>
        <w:jc w:val="left"/>
        <w:rPr>
          <w:rFonts w:hint="eastAsia" w:ascii="仿宋" w:hAnsi="仿宋" w:eastAsia="仿宋" w:cs="仿宋"/>
          <w:color w:val="000000"/>
          <w:kern w:val="0"/>
          <w:sz w:val="28"/>
          <w:szCs w:val="28"/>
          <w:lang w:val="en-US" w:eastAsia="zh-CN" w:bidi="ar"/>
        </w:rPr>
      </w:pPr>
    </w:p>
    <w:p w14:paraId="74C0E5E9">
      <w:pPr>
        <w:keepNext w:val="0"/>
        <w:keepLines w:val="0"/>
        <w:widowControl/>
        <w:numPr>
          <w:ilvl w:val="0"/>
          <w:numId w:val="0"/>
        </w:numPr>
        <w:suppressLineNumbers w:val="0"/>
        <w:jc w:val="left"/>
        <w:rPr>
          <w:rFonts w:hint="eastAsia" w:ascii="仿宋" w:hAnsi="仿宋" w:eastAsia="仿宋" w:cs="仿宋"/>
          <w:color w:val="000000"/>
          <w:kern w:val="0"/>
          <w:sz w:val="28"/>
          <w:szCs w:val="28"/>
          <w:lang w:val="en-US" w:eastAsia="zh-CN" w:bidi="ar"/>
        </w:rPr>
      </w:pPr>
    </w:p>
    <w:p w14:paraId="1D957F2F">
      <w:pPr>
        <w:widowControl w:val="0"/>
        <w:numPr>
          <w:ilvl w:val="0"/>
          <w:numId w:val="0"/>
        </w:numPr>
        <w:jc w:val="both"/>
        <w:rPr>
          <w:rFonts w:hint="eastAsia" w:ascii="仿宋" w:hAnsi="仿宋" w:eastAsia="仿宋" w:cs="仿宋"/>
          <w:i w:val="0"/>
          <w:iCs w:val="0"/>
          <w:caps w:val="0"/>
          <w:color w:val="000000"/>
          <w:spacing w:val="0"/>
          <w:sz w:val="28"/>
          <w:szCs w:val="28"/>
          <w:shd w:val="clear" w:fill="FFFFFF"/>
        </w:rPr>
      </w:pPr>
    </w:p>
    <w:p w14:paraId="6D7D966E">
      <w:pPr>
        <w:widowControl w:val="0"/>
        <w:numPr>
          <w:ilvl w:val="0"/>
          <w:numId w:val="0"/>
        </w:numPr>
        <w:jc w:val="both"/>
        <w:rPr>
          <w:rFonts w:hint="eastAsia" w:ascii="仿宋" w:hAnsi="仿宋" w:eastAsia="仿宋" w:cs="仿宋"/>
          <w:i w:val="0"/>
          <w:iCs w:val="0"/>
          <w:caps w:val="0"/>
          <w:color w:val="000000"/>
          <w:spacing w:val="0"/>
          <w:sz w:val="28"/>
          <w:szCs w:val="28"/>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0B0DAE"/>
    <w:rsid w:val="102F7327"/>
    <w:rsid w:val="21CF72F7"/>
    <w:rsid w:val="419540C1"/>
    <w:rsid w:val="48454FE6"/>
    <w:rsid w:val="75AF1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1260</Words>
  <Characters>1335</Characters>
  <Lines>0</Lines>
  <Paragraphs>0</Paragraphs>
  <TotalTime>1</TotalTime>
  <ScaleCrop>false</ScaleCrop>
  <LinksUpToDate>false</LinksUpToDate>
  <CharactersWithSpaces>1335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2025-04-27T07:16:00Z</dcterms:created>
  <dc:creator>abc</dc:creator>
  <cp:lastModifiedBy>wr</cp:lastModifiedBy>
  <dcterms:modified xsi:type="dcterms:W3CDTF">2025-04-28T02:46:14Z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eyJoZGlkIjoiNDU1ZWY2NWM4ZTIyYmEyMjcyZmExZDAwODkyZTI2ZWYiLCJ1c2VySWQiOiIyMzAzOTAwMjcifQ==</vt:lpwstr>
  </property>
  <property fmtid="{D5CDD505-2E9C-101B-9397-08002B2CF9AE}" pid="4" name="ICV">
    <vt:lpwstr>4FBB1FBD39D74DC8B99ACDEE0EADD75C_12</vt:lpwstr>
  </property>
</Properties>
</file>