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bCs/>
          <w:sz w:val="28"/>
          <w:szCs w:val="28"/>
        </w:rPr>
        <w:t>校内人员劳务支出明细表</w:t>
      </w:r>
      <w:r>
        <w:rPr>
          <w:rFonts w:hint="eastAsia"/>
          <w:b w:val="0"/>
          <w:bCs w:val="0"/>
          <w:sz w:val="18"/>
          <w:szCs w:val="18"/>
        </w:rPr>
        <w:t>（值班类）</w:t>
      </w:r>
    </w:p>
    <w:tbl>
      <w:tblPr>
        <w:tblStyle w:val="2"/>
        <w:tblW w:w="4997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934"/>
        <w:gridCol w:w="2919"/>
        <w:gridCol w:w="1527"/>
        <w:gridCol w:w="2100"/>
        <w:gridCol w:w="2024"/>
        <w:gridCol w:w="1460"/>
        <w:gridCol w:w="1026"/>
        <w:gridCol w:w="104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承办单位</w:t>
            </w:r>
          </w:p>
        </w:tc>
        <w:tc>
          <w:tcPr>
            <w:tcW w:w="13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2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值班活动内容</w:t>
            </w:r>
          </w:p>
        </w:tc>
        <w:tc>
          <w:tcPr>
            <w:tcW w:w="1986" w:type="pct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工号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sz w:val="21"/>
                <w:szCs w:val="21"/>
                <w:lang w:val="en-US" w:eastAsia="zh-CN" w:bidi="ar"/>
              </w:rPr>
              <w:t>时间（</w:t>
            </w:r>
            <w:r>
              <w:rPr>
                <w:rStyle w:val="5"/>
                <w:sz w:val="21"/>
                <w:szCs w:val="21"/>
                <w:lang w:val="en-US" w:eastAsia="zh-CN" w:bidi="ar"/>
              </w:rPr>
              <w:t>XX:XX至XX:XX</w:t>
            </w:r>
            <w:r>
              <w:rPr>
                <w:rStyle w:val="4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sz w:val="21"/>
                <w:szCs w:val="21"/>
                <w:lang w:val="en-US" w:eastAsia="zh-CN" w:bidi="ar"/>
              </w:rPr>
              <w:t>工作量</w:t>
            </w:r>
            <w:r>
              <w:rPr>
                <w:rStyle w:val="6"/>
                <w:sz w:val="21"/>
                <w:szCs w:val="21"/>
                <w:lang w:val="en-US" w:eastAsia="zh-CN" w:bidi="ar"/>
              </w:rPr>
              <w:t>(可按上午、下午、晚上汇总数量计算）</w:t>
            </w: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sz w:val="21"/>
                <w:szCs w:val="21"/>
                <w:lang w:val="en-US" w:eastAsia="zh-CN" w:bidi="ar"/>
              </w:rPr>
              <w:t>计算标准</w:t>
            </w:r>
            <w:r>
              <w:rPr>
                <w:rStyle w:val="6"/>
                <w:sz w:val="21"/>
                <w:szCs w:val="21"/>
                <w:lang w:val="en-US" w:eastAsia="zh-CN" w:bidi="ar"/>
              </w:rPr>
              <w:t>（如按上午、下午、晚上各20元或40元计发）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金额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 计</w:t>
            </w:r>
          </w:p>
        </w:tc>
        <w:tc>
          <w:tcPr>
            <w:tcW w:w="10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18"/>
          <w:szCs w:val="18"/>
          <w:lang w:val="en-US" w:eastAsia="zh-CN"/>
        </w:rPr>
        <w:t>注：按商职院字〔2018〕 36 号《安徽商贸职业技术学院绩效工资实施办法（2018 年）》文件标准执行；</w:t>
      </w:r>
    </w:p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sz w:val="18"/>
          <w:szCs w:val="18"/>
          <w:lang w:val="en-US" w:eastAsia="zh-CN"/>
        </w:rPr>
        <w:t>另附值班安排表等材料。</w:t>
      </w:r>
    </w:p>
    <w:p>
      <w:pPr>
        <w:spacing w:line="360" w:lineRule="auto"/>
        <w:ind w:firstLine="11550" w:firstLineChars="55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制表人（手签）：</w:t>
      </w:r>
    </w:p>
    <w:p>
      <w:pPr>
        <w:spacing w:line="360" w:lineRule="auto"/>
        <w:ind w:firstLine="11550" w:firstLineChars="55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审核人（手签）：</w:t>
      </w:r>
    </w:p>
    <w:p>
      <w:pPr>
        <w:spacing w:line="360" w:lineRule="auto"/>
        <w:ind w:firstLine="11550" w:firstLineChars="5500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lang w:val="en-US" w:eastAsia="zh-CN"/>
        </w:rPr>
        <w:t>（单位印章）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9C6B1B"/>
    <w:rsid w:val="189C6B1B"/>
    <w:rsid w:val="3536551A"/>
    <w:rsid w:val="3B9E4681"/>
    <w:rsid w:val="62782D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2020-06-18T01:18:00Z</dcterms:created>
  <dc:creator>浦毓文</dc:creator>
  <cp:lastModifiedBy>浦毓文</cp:lastModifiedBy>
  <dcterms:modified xsi:type="dcterms:W3CDTF">2020-06-28T06:48:36Z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