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03E52">
      <w:pPr>
        <w:widowControl/>
        <w:shd w:val="clear" w:color="auto" w:fill="FFFFFF"/>
        <w:jc w:val="center"/>
        <w:rPr>
          <w:rFonts w:ascii="仿宋" w:hAnsi="仿宋" w:eastAsia="仿宋" w:cs="Arial"/>
          <w:b/>
          <w:color w:val="555555"/>
          <w:kern w:val="0"/>
          <w:sz w:val="36"/>
          <w:szCs w:val="36"/>
        </w:rPr>
      </w:pPr>
      <w:r>
        <w:rPr>
          <w:rFonts w:ascii="仿宋" w:hAnsi="仿宋" w:eastAsia="仿宋" w:cs="Arial"/>
          <w:b/>
          <w:color w:val="555555"/>
          <w:kern w:val="0"/>
          <w:sz w:val="36"/>
          <w:szCs w:val="36"/>
        </w:rPr>
        <w:t>关于遴选区域开放型产教融合中心入驻项目</w:t>
      </w:r>
      <w:r>
        <w:rPr>
          <w:rFonts w:hint="eastAsia" w:ascii="仿宋" w:hAnsi="仿宋" w:eastAsia="仿宋" w:cs="Arial"/>
          <w:b/>
          <w:color w:val="555555"/>
          <w:kern w:val="0"/>
          <w:sz w:val="36"/>
          <w:szCs w:val="36"/>
        </w:rPr>
        <w:t>的</w:t>
      </w:r>
      <w:r>
        <w:rPr>
          <w:rFonts w:ascii="仿宋" w:hAnsi="仿宋" w:eastAsia="仿宋" w:cs="Arial"/>
          <w:b/>
          <w:color w:val="555555"/>
          <w:kern w:val="0"/>
          <w:sz w:val="36"/>
          <w:szCs w:val="36"/>
        </w:rPr>
        <w:t>公示</w:t>
      </w:r>
    </w:p>
    <w:p w14:paraId="51117669"/>
    <w:p w14:paraId="5CC6BF57">
      <w:pPr>
        <w:ind w:firstLine="560" w:firstLineChars="200"/>
        <w:rPr>
          <w:rFonts w:ascii="仿宋" w:hAnsi="仿宋" w:eastAsia="仿宋"/>
          <w:color w:val="434343"/>
          <w:sz w:val="28"/>
          <w:szCs w:val="28"/>
          <w:shd w:val="clear" w:color="auto" w:fill="FFFFFF"/>
        </w:rPr>
      </w:pPr>
      <w:bookmarkStart w:id="0" w:name="_GoBack"/>
      <w:r>
        <w:rPr>
          <w:rFonts w:hint="eastAsia" w:ascii="仿宋" w:hAnsi="仿宋" w:eastAsia="仿宋"/>
          <w:color w:val="434343"/>
          <w:sz w:val="28"/>
          <w:szCs w:val="28"/>
          <w:shd w:val="clear" w:color="auto" w:fill="FFFFFF"/>
        </w:rPr>
        <w:t>为深入贯彻落实《国家职业教育改革实施方案》（国发〔2019〕4号）、《职业教育产教融合赋能提升行动实施方案（2023—2025年）》（发改社会〔2023〕699号）以及安徽省教育厅《关于推动现代职业教育高质量发展的实施意见》等文件精神，扎实推进学校“双高计划”建设任务，结合区域产业需求及学院实际，依托电子商务学院大楼资源打造区域开放型产教融合中心，经过企业申报、初审与考察、专家评审等环节，拟推荐三只松鼠股份有限公司、芜湖供销优选农产品供应链管理有限公司、江苏加减信息科技有限公司等3个企业入驻项目。</w:t>
      </w:r>
    </w:p>
    <w:p w14:paraId="3FFDE969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现对遴选结果予以公示，如有异议，请在公示期间来电、来信、来访，学院对署名的意见和反映将负责调查。提倡用真实姓名，并提供联系方式，以便于对所反映情况作调查了解和及时回复。</w:t>
      </w:r>
    </w:p>
    <w:p w14:paraId="1CF0B3C3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公示时间：</w:t>
      </w:r>
      <w:r>
        <w:rPr>
          <w:rFonts w:ascii="仿宋" w:hAnsi="仿宋" w:eastAsia="仿宋"/>
          <w:sz w:val="28"/>
          <w:szCs w:val="28"/>
        </w:rPr>
        <w:t>2025年10月9日至10月11日</w:t>
      </w:r>
    </w:p>
    <w:p w14:paraId="1500F18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ascii="仿宋" w:hAnsi="仿宋" w:eastAsia="仿宋"/>
          <w:sz w:val="28"/>
          <w:szCs w:val="28"/>
        </w:rPr>
        <w:t>0553-5970563</w:t>
      </w:r>
    </w:p>
    <w:p w14:paraId="770B85A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Arial"/>
          <w:color w:val="555555"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3657600</wp:posOffset>
            </wp:positionH>
            <wp:positionV relativeFrom="paragraph">
              <wp:posOffset>335280</wp:posOffset>
            </wp:positionV>
            <wp:extent cx="2057400" cy="27432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743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28"/>
          <w:szCs w:val="28"/>
        </w:rPr>
        <w:t>电子邮箱：</w:t>
      </w:r>
      <w:r>
        <w:rPr>
          <w:rFonts w:ascii="仿宋" w:hAnsi="仿宋" w:eastAsia="仿宋"/>
          <w:sz w:val="28"/>
          <w:szCs w:val="28"/>
        </w:rPr>
        <w:t>dsxy@abc.edu.cn</w:t>
      </w:r>
    </w:p>
    <w:p w14:paraId="1089B19F">
      <w:pPr>
        <w:rPr>
          <w:rFonts w:ascii="仿宋" w:hAnsi="仿宋" w:eastAsia="仿宋"/>
          <w:sz w:val="28"/>
          <w:szCs w:val="28"/>
        </w:rPr>
      </w:pPr>
    </w:p>
    <w:p w14:paraId="0978F94E">
      <w:pPr>
        <w:rPr>
          <w:rFonts w:ascii="仿宋" w:hAnsi="仿宋" w:eastAsia="仿宋"/>
          <w:sz w:val="28"/>
          <w:szCs w:val="28"/>
        </w:rPr>
      </w:pPr>
    </w:p>
    <w:p w14:paraId="26718DE7">
      <w:pPr>
        <w:widowControl/>
        <w:shd w:val="clear" w:color="auto" w:fill="FFFFFF"/>
        <w:jc w:val="right"/>
        <w:rPr>
          <w:rFonts w:ascii="仿宋" w:hAnsi="仿宋" w:eastAsia="仿宋" w:cs="Arial"/>
          <w:color w:val="555555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555555"/>
          <w:kern w:val="0"/>
          <w:sz w:val="28"/>
          <w:szCs w:val="28"/>
        </w:rPr>
        <w:t>电子商务学院</w:t>
      </w:r>
    </w:p>
    <w:p w14:paraId="10023FCA">
      <w:pPr>
        <w:widowControl/>
        <w:shd w:val="clear" w:color="auto" w:fill="FFFFFF"/>
        <w:jc w:val="right"/>
        <w:rPr>
          <w:rFonts w:ascii="仿宋" w:hAnsi="仿宋" w:eastAsia="仿宋" w:cs="Arial"/>
          <w:color w:val="555555"/>
          <w:kern w:val="0"/>
          <w:sz w:val="28"/>
          <w:szCs w:val="28"/>
        </w:rPr>
      </w:pPr>
      <w:r>
        <w:rPr>
          <w:rFonts w:ascii="仿宋" w:hAnsi="仿宋" w:eastAsia="仿宋" w:cs="Calibri"/>
          <w:color w:val="555555"/>
          <w:kern w:val="0"/>
          <w:sz w:val="28"/>
          <w:szCs w:val="28"/>
        </w:rPr>
        <w:t>2025</w:t>
      </w:r>
      <w:r>
        <w:rPr>
          <w:rFonts w:hint="eastAsia" w:ascii="仿宋" w:hAnsi="仿宋" w:eastAsia="仿宋" w:cs="Arial"/>
          <w:color w:val="555555"/>
          <w:kern w:val="0"/>
          <w:sz w:val="28"/>
          <w:szCs w:val="28"/>
        </w:rPr>
        <w:t>年</w:t>
      </w:r>
      <w:r>
        <w:rPr>
          <w:rFonts w:ascii="仿宋" w:hAnsi="仿宋" w:eastAsia="仿宋" w:cs="Calibri"/>
          <w:color w:val="555555"/>
          <w:kern w:val="0"/>
          <w:sz w:val="28"/>
          <w:szCs w:val="28"/>
        </w:rPr>
        <w:t>10</w:t>
      </w:r>
      <w:r>
        <w:rPr>
          <w:rFonts w:hint="eastAsia" w:ascii="仿宋" w:hAnsi="仿宋" w:eastAsia="仿宋" w:cs="Arial"/>
          <w:color w:val="555555"/>
          <w:kern w:val="0"/>
          <w:sz w:val="28"/>
          <w:szCs w:val="28"/>
        </w:rPr>
        <w:t>月</w:t>
      </w:r>
      <w:r>
        <w:rPr>
          <w:rFonts w:ascii="仿宋" w:hAnsi="仿宋" w:eastAsia="仿宋" w:cs="Calibri"/>
          <w:color w:val="555555"/>
          <w:kern w:val="0"/>
          <w:sz w:val="28"/>
          <w:szCs w:val="28"/>
        </w:rPr>
        <w:t>9</w:t>
      </w:r>
      <w:r>
        <w:rPr>
          <w:rFonts w:hint="eastAsia" w:ascii="仿宋" w:hAnsi="仿宋" w:eastAsia="仿宋" w:cs="Arial"/>
          <w:color w:val="555555"/>
          <w:kern w:val="0"/>
          <w:sz w:val="28"/>
          <w:szCs w:val="28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09"/>
    <w:rsid w:val="001A7C09"/>
    <w:rsid w:val="0020077E"/>
    <w:rsid w:val="006D184B"/>
    <w:rsid w:val="00703D05"/>
    <w:rsid w:val="008D54EA"/>
    <w:rsid w:val="00915803"/>
    <w:rsid w:val="00A613D8"/>
    <w:rsid w:val="00B2665C"/>
    <w:rsid w:val="00C63F19"/>
    <w:rsid w:val="00DD1482"/>
    <w:rsid w:val="46F60EF7"/>
    <w:rsid w:val="604A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383</Words>
  <Characters>432</Characters>
  <Lines>3</Lines>
  <Paragraphs>1</Paragraphs>
  <TotalTime>23</TotalTime>
  <ScaleCrop>false</ScaleCrop>
  <LinksUpToDate>false</LinksUpToDate>
  <CharactersWithSpaces>432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2025-10-10T07:34:00Z</dcterms:created>
  <dc:creator>123</dc:creator>
  <cp:lastModifiedBy>牛奶静</cp:lastModifiedBy>
  <dcterms:modified xsi:type="dcterms:W3CDTF">2025-10-10T08:09:27Z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222E729A3EAD48E3B314FAF6CBC7D1EC_13</vt:lpwstr>
  </property>
</Properties>
</file>